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19" w:type="pct"/>
        <w:tblInd w:w="108" w:type="dxa"/>
        <w:tblLayout w:type="fixed"/>
        <w:tblLook w:val="01E0" w:firstRow="1" w:lastRow="1" w:firstColumn="1" w:lastColumn="1" w:noHBand="0" w:noVBand="0"/>
      </w:tblPr>
      <w:tblGrid>
        <w:gridCol w:w="9290"/>
      </w:tblGrid>
      <w:tr w:rsidR="006C199B" w:rsidRPr="00D0791E" w14:paraId="5A6BA6A8" w14:textId="77777777" w:rsidTr="00FC46B1">
        <w:trPr>
          <w:trHeight w:val="567"/>
        </w:trPr>
        <w:tc>
          <w:tcPr>
            <w:tcW w:w="5000" w:type="pct"/>
          </w:tcPr>
          <w:p w14:paraId="26F0B389" w14:textId="77777777" w:rsidR="00B4224E" w:rsidRPr="00D0791E" w:rsidRDefault="00B4224E" w:rsidP="00B4224E">
            <w:pPr>
              <w:pStyle w:val="AODocTxt"/>
              <w:jc w:val="center"/>
              <w:rPr>
                <w:b/>
              </w:rPr>
            </w:pPr>
            <w:bookmarkStart w:id="0" w:name="bmkStart"/>
            <w:bookmarkStart w:id="1" w:name="bmkFrontPage"/>
            <w:bookmarkStart w:id="2" w:name="bmkFrontPage98d0b268287140acbef579c54aaf"/>
            <w:r w:rsidRPr="00D0791E">
              <w:rPr>
                <w:b/>
              </w:rPr>
              <w:t>SPECIAL POWER OF ATTORNEY</w:t>
            </w:r>
          </w:p>
          <w:p w14:paraId="4D6F9BC2" w14:textId="3A179F6F" w:rsidR="006C199B" w:rsidRPr="00D0791E" w:rsidRDefault="003A563B" w:rsidP="005B79A7">
            <w:pPr>
              <w:pStyle w:val="AODocTxt"/>
              <w:spacing w:line="240" w:lineRule="auto"/>
              <w:jc w:val="center"/>
              <w:rPr>
                <w:b/>
                <w:noProof/>
                <w:lang w:val="ro-RO"/>
              </w:rPr>
            </w:pPr>
            <w:r w:rsidRPr="00D0791E">
              <w:rPr>
                <w:b/>
                <w:noProof/>
                <w:lang w:val="ro-RO"/>
              </w:rPr>
              <w:t xml:space="preserve">for shareholders </w:t>
            </w:r>
            <w:r w:rsidR="006B5610" w:rsidRPr="00D0791E">
              <w:rPr>
                <w:b/>
                <w:noProof/>
                <w:lang w:val="ro-RO"/>
              </w:rPr>
              <w:t xml:space="preserve">acting </w:t>
            </w:r>
            <w:r w:rsidR="00BE5D99" w:rsidRPr="00D0791E">
              <w:rPr>
                <w:b/>
                <w:sz w:val="24"/>
                <w:szCs w:val="24"/>
                <w:lang w:val="en-US"/>
              </w:rPr>
              <w:t xml:space="preserve">as private </w:t>
            </w:r>
            <w:r w:rsidRPr="00D0791E">
              <w:rPr>
                <w:b/>
                <w:noProof/>
                <w:lang w:val="ro-RO"/>
              </w:rPr>
              <w:t>individuals</w:t>
            </w:r>
          </w:p>
          <w:p w14:paraId="4DB739D1" w14:textId="77777777" w:rsidR="003A563B" w:rsidRPr="00D0791E" w:rsidRDefault="006C199B" w:rsidP="005B79A7">
            <w:pPr>
              <w:pStyle w:val="AODocTxt"/>
              <w:spacing w:line="240" w:lineRule="auto"/>
              <w:jc w:val="center"/>
              <w:rPr>
                <w:b/>
                <w:noProof/>
                <w:lang w:val="ro-RO"/>
              </w:rPr>
            </w:pPr>
            <w:r w:rsidRPr="00D0791E">
              <w:rPr>
                <w:b/>
                <w:noProof/>
                <w:lang w:val="ro-RO"/>
              </w:rPr>
              <w:t xml:space="preserve">for the Ordinary General Shareholders </w:t>
            </w:r>
            <w:r w:rsidR="002501D1" w:rsidRPr="00D0791E">
              <w:rPr>
                <w:b/>
                <w:noProof/>
                <w:lang w:val="ro-RO"/>
              </w:rPr>
              <w:t xml:space="preserve">Meeting </w:t>
            </w:r>
            <w:r w:rsidR="003A563B" w:rsidRPr="00D0791E">
              <w:rPr>
                <w:b/>
                <w:noProof/>
                <w:lang w:val="ro-RO"/>
              </w:rPr>
              <w:t>of</w:t>
            </w:r>
          </w:p>
          <w:p w14:paraId="0931E6B0" w14:textId="6A81F4BC" w:rsidR="006C199B" w:rsidRPr="00D0791E" w:rsidRDefault="002501D1" w:rsidP="005B79A7">
            <w:pPr>
              <w:pStyle w:val="AODocTxt"/>
              <w:spacing w:line="240" w:lineRule="auto"/>
              <w:jc w:val="center"/>
              <w:rPr>
                <w:b/>
                <w:noProof/>
                <w:lang w:val="ro-RO"/>
              </w:rPr>
            </w:pPr>
            <w:r w:rsidRPr="00D0791E">
              <w:rPr>
                <w:b/>
                <w:noProof/>
                <w:lang w:val="ro-RO"/>
              </w:rPr>
              <w:t xml:space="preserve">Sphera Franchise Group S.A. of </w:t>
            </w:r>
            <w:r w:rsidR="00393502" w:rsidRPr="00D0791E">
              <w:rPr>
                <w:b/>
                <w:noProof/>
                <w:lang w:val="ro-RO"/>
              </w:rPr>
              <w:t>April 26</w:t>
            </w:r>
            <w:r w:rsidR="00393502" w:rsidRPr="00D0791E">
              <w:rPr>
                <w:b/>
                <w:noProof/>
                <w:vertAlign w:val="superscript"/>
                <w:lang w:val="ro-RO"/>
              </w:rPr>
              <w:t>th</w:t>
            </w:r>
            <w:r w:rsidR="00393502" w:rsidRPr="00D0791E">
              <w:rPr>
                <w:b/>
                <w:noProof/>
                <w:lang w:val="ro-RO"/>
              </w:rPr>
              <w:t>/29</w:t>
            </w:r>
            <w:r w:rsidR="00393502" w:rsidRPr="00D0791E">
              <w:rPr>
                <w:b/>
                <w:noProof/>
                <w:vertAlign w:val="superscript"/>
                <w:lang w:val="ro-RO"/>
              </w:rPr>
              <w:t>th</w:t>
            </w:r>
            <w:r w:rsidR="00393502" w:rsidRPr="00D0791E">
              <w:rPr>
                <w:b/>
                <w:noProof/>
                <w:lang w:val="ro-RO"/>
              </w:rPr>
              <w:t>, 2024</w:t>
            </w:r>
          </w:p>
        </w:tc>
      </w:tr>
      <w:tr w:rsidR="006C199B" w:rsidRPr="00D0791E" w14:paraId="71D87F72" w14:textId="77777777" w:rsidTr="00FC46B1">
        <w:tc>
          <w:tcPr>
            <w:tcW w:w="5000" w:type="pct"/>
          </w:tcPr>
          <w:p w14:paraId="6EE56820" w14:textId="77777777" w:rsidR="006C199B" w:rsidRPr="00D0791E" w:rsidRDefault="006C199B" w:rsidP="005B79A7">
            <w:pPr>
              <w:pStyle w:val="AODocTxt"/>
              <w:spacing w:line="240" w:lineRule="auto"/>
              <w:jc w:val="center"/>
              <w:rPr>
                <w:b/>
                <w:noProof/>
                <w:lang w:val="ro-RO"/>
              </w:rPr>
            </w:pPr>
          </w:p>
        </w:tc>
      </w:tr>
      <w:tr w:rsidR="006C199B" w:rsidRPr="00D0791E" w14:paraId="77D5D159" w14:textId="77777777" w:rsidTr="00FC46B1">
        <w:tc>
          <w:tcPr>
            <w:tcW w:w="5000" w:type="pct"/>
          </w:tcPr>
          <w:p w14:paraId="199E20F1" w14:textId="77777777" w:rsidR="006C199B" w:rsidRPr="00D0791E" w:rsidRDefault="006C199B" w:rsidP="005B79A7">
            <w:pPr>
              <w:pStyle w:val="AODocTxt"/>
              <w:spacing w:line="240" w:lineRule="auto"/>
              <w:rPr>
                <w:noProof/>
                <w:lang w:val="ro-RO"/>
              </w:rPr>
            </w:pPr>
            <w:r w:rsidRPr="00D0791E">
              <w:rPr>
                <w:noProof/>
                <w:lang w:val="ro-RO"/>
              </w:rPr>
              <w:t xml:space="preserve">The undersigned, </w:t>
            </w:r>
          </w:p>
          <w:p w14:paraId="2959B841" w14:textId="77777777" w:rsidR="00C762B9" w:rsidRPr="00D0791E" w:rsidRDefault="006C199B" w:rsidP="005B79A7">
            <w:pPr>
              <w:pStyle w:val="AODocTxt"/>
              <w:numPr>
                <w:ilvl w:val="0"/>
                <w:numId w:val="0"/>
              </w:numPr>
              <w:spacing w:line="240" w:lineRule="auto"/>
              <w:rPr>
                <w:noProof/>
                <w:lang w:val="ro-RO"/>
              </w:rPr>
            </w:pPr>
            <w:r w:rsidRPr="00D0791E">
              <w:rPr>
                <w:noProof/>
                <w:lang w:val="ro-RO"/>
              </w:rPr>
              <w:t xml:space="preserve">___________________________________________, ________________________ citizen, born at ____________________, on____________________________________, domiciled at _________________________________________________________________________________, identified </w:t>
            </w:r>
            <w:r w:rsidR="002501D1" w:rsidRPr="00D0791E">
              <w:rPr>
                <w:noProof/>
                <w:lang w:val="ro-RO"/>
              </w:rPr>
              <w:t xml:space="preserve">with </w:t>
            </w:r>
            <w:r w:rsidRPr="00D0791E">
              <w:rPr>
                <w:noProof/>
                <w:lang w:val="ro-RO"/>
              </w:rPr>
              <w:t>identity card/passport series ________________, no. ________________, issued by _______________________________________________,</w:t>
            </w:r>
            <w:r w:rsidR="00256779" w:rsidRPr="00D0791E">
              <w:rPr>
                <w:noProof/>
                <w:lang w:val="ro-RO"/>
              </w:rPr>
              <w:t xml:space="preserve"> </w:t>
            </w:r>
            <w:r w:rsidRPr="00D0791E">
              <w:rPr>
                <w:noProof/>
                <w:lang w:val="ro-RO"/>
              </w:rPr>
              <w:t>on _____________________, having personal</w:t>
            </w:r>
            <w:r w:rsidR="00190653" w:rsidRPr="00D0791E">
              <w:rPr>
                <w:noProof/>
                <w:lang w:val="ro-RO"/>
              </w:rPr>
              <w:t xml:space="preserve"> identification</w:t>
            </w:r>
            <w:r w:rsidRPr="00D0791E">
              <w:rPr>
                <w:noProof/>
                <w:lang w:val="ro-RO"/>
              </w:rPr>
              <w:t xml:space="preserve"> number _________________________________________ </w:t>
            </w:r>
          </w:p>
          <w:p w14:paraId="62628003" w14:textId="1A23AC2A" w:rsidR="006C199B" w:rsidRPr="00D0791E" w:rsidRDefault="006C199B" w:rsidP="005B79A7">
            <w:pPr>
              <w:pStyle w:val="AODocTxt"/>
              <w:numPr>
                <w:ilvl w:val="0"/>
                <w:numId w:val="0"/>
              </w:numPr>
              <w:spacing w:line="240" w:lineRule="auto"/>
              <w:rPr>
                <w:noProof/>
                <w:lang w:val="ro-RO"/>
              </w:rPr>
            </w:pPr>
            <w:r w:rsidRPr="00D0791E">
              <w:rPr>
                <w:noProof/>
                <w:lang w:val="ro-RO"/>
              </w:rPr>
              <w:t xml:space="preserve">(the </w:t>
            </w:r>
            <w:r w:rsidR="00190653" w:rsidRPr="00D0791E">
              <w:rPr>
                <w:noProof/>
                <w:lang w:val="ro-RO"/>
              </w:rPr>
              <w:t>“</w:t>
            </w:r>
            <w:r w:rsidR="00716D5D" w:rsidRPr="00D0791E">
              <w:rPr>
                <w:b/>
              </w:rPr>
              <w:t xml:space="preserve"> Principal</w:t>
            </w:r>
            <w:r w:rsidR="00190653" w:rsidRPr="00D0791E">
              <w:rPr>
                <w:b/>
                <w:noProof/>
                <w:lang w:val="ro-RO"/>
              </w:rPr>
              <w:t>”</w:t>
            </w:r>
            <w:r w:rsidRPr="00D0791E">
              <w:rPr>
                <w:noProof/>
                <w:lang w:val="ro-RO"/>
              </w:rPr>
              <w:t>),</w:t>
            </w:r>
          </w:p>
        </w:tc>
      </w:tr>
      <w:tr w:rsidR="0052095F" w:rsidRPr="00D0791E" w14:paraId="738F5B92" w14:textId="77777777" w:rsidTr="00FC46B1">
        <w:tc>
          <w:tcPr>
            <w:tcW w:w="5000" w:type="pct"/>
          </w:tcPr>
          <w:p w14:paraId="228898A2" w14:textId="77777777" w:rsidR="009C530D" w:rsidRPr="00D0791E" w:rsidRDefault="009C530D" w:rsidP="0052095F">
            <w:pPr>
              <w:pStyle w:val="AODocTxt"/>
              <w:numPr>
                <w:ilvl w:val="0"/>
                <w:numId w:val="0"/>
              </w:numPr>
              <w:spacing w:line="240" w:lineRule="auto"/>
              <w:rPr>
                <w:i/>
                <w:noProof/>
                <w:color w:val="808080"/>
                <w:lang w:val="ro-RO"/>
              </w:rPr>
            </w:pPr>
            <w:r w:rsidRPr="00D0791E">
              <w:rPr>
                <w:i/>
                <w:noProof/>
                <w:color w:val="808080"/>
                <w:lang w:val="ro-RO"/>
              </w:rPr>
              <w:t xml:space="preserve">(Drafting note: the name of the shareholder </w:t>
            </w:r>
            <w:r w:rsidRPr="00D0791E">
              <w:rPr>
                <w:i/>
                <w:color w:val="808080"/>
                <w:lang w:val="ro-RO"/>
              </w:rPr>
              <w:t xml:space="preserve">individual </w:t>
            </w:r>
            <w:r w:rsidRPr="00D0791E">
              <w:rPr>
                <w:i/>
                <w:noProof/>
                <w:color w:val="808080"/>
                <w:lang w:val="ro-RO"/>
              </w:rPr>
              <w:t>shall be filled in)</w:t>
            </w:r>
          </w:p>
          <w:p w14:paraId="2F3085F2" w14:textId="1EEA6DF2" w:rsidR="0052095F" w:rsidRPr="00D0791E" w:rsidRDefault="0052095F" w:rsidP="0052095F">
            <w:pPr>
              <w:pStyle w:val="AODocTxt"/>
              <w:numPr>
                <w:ilvl w:val="0"/>
                <w:numId w:val="0"/>
              </w:numPr>
              <w:spacing w:line="240" w:lineRule="auto"/>
              <w:rPr>
                <w:noProof/>
                <w:lang w:val="ro-RO"/>
              </w:rPr>
            </w:pPr>
            <w:r w:rsidRPr="00D0791E">
              <w:rPr>
                <w:i/>
              </w:rPr>
              <w:t xml:space="preserve">whereas </w:t>
            </w:r>
            <w:r w:rsidRPr="00D0791E">
              <w:t xml:space="preserve">the calling of the ordinary general shareholders meeting of </w:t>
            </w:r>
            <w:r w:rsidRPr="00D0791E">
              <w:rPr>
                <w:b/>
              </w:rPr>
              <w:t>Sphera Franchise Group S.A.</w:t>
            </w:r>
            <w:r w:rsidRPr="00D0791E">
              <w:t xml:space="preserve">, a joint stock company managed under a one-tier system and operating under the laws of Romania, having its registered office in Romania, Bucharest, 239 </w:t>
            </w:r>
            <w:proofErr w:type="spellStart"/>
            <w:r w:rsidRPr="00D0791E">
              <w:t>Dorobanti</w:t>
            </w:r>
            <w:proofErr w:type="spellEnd"/>
            <w:r w:rsidRPr="00D0791E">
              <w:t xml:space="preserve"> Ave., 2nd floor, office 4, 1st district, registered with the Trade Registry of Bucharest Court under no. J40/7126/2017, fiscal identification code (CUI) 37586457 ("</w:t>
            </w:r>
            <w:r w:rsidRPr="00D0791E">
              <w:rPr>
                <w:b/>
              </w:rPr>
              <w:t>Sphera</w:t>
            </w:r>
            <w:r w:rsidRPr="00D0791E">
              <w:t>" or the “</w:t>
            </w:r>
            <w:r w:rsidRPr="00D0791E">
              <w:rPr>
                <w:b/>
                <w:bCs/>
              </w:rPr>
              <w:t>Company</w:t>
            </w:r>
            <w:r w:rsidRPr="00D0791E">
              <w:t xml:space="preserve">”), to be held upon the first calling on </w:t>
            </w:r>
            <w:r w:rsidRPr="00D0791E">
              <w:rPr>
                <w:b/>
                <w:bCs/>
              </w:rPr>
              <w:t>April 26</w:t>
            </w:r>
            <w:r w:rsidRPr="00D0791E">
              <w:rPr>
                <w:b/>
                <w:bCs/>
                <w:vertAlign w:val="superscript"/>
              </w:rPr>
              <w:t>th</w:t>
            </w:r>
            <w:r w:rsidRPr="00D0791E">
              <w:rPr>
                <w:b/>
                <w:bCs/>
              </w:rPr>
              <w:t>, 2024</w:t>
            </w:r>
            <w:r w:rsidRPr="00D0791E">
              <w:t xml:space="preserve">, </w:t>
            </w:r>
            <w:r w:rsidRPr="00D0791E">
              <w:rPr>
                <w:b/>
                <w:bCs/>
                <w:lang w:val="ro-RO"/>
              </w:rPr>
              <w:t>12:00 hrs</w:t>
            </w:r>
            <w:r w:rsidRPr="00D0791E">
              <w:rPr>
                <w:lang w:val="ro-RO"/>
              </w:rPr>
              <w:t>.</w:t>
            </w:r>
            <w:r w:rsidRPr="00D0791E">
              <w:t xml:space="preserve"> </w:t>
            </w:r>
            <w:r w:rsidRPr="00D0791E">
              <w:br/>
              <w:t xml:space="preserve">(Romanian time), at Company's headquarters located in Romania, Bucharest, 239 </w:t>
            </w:r>
            <w:proofErr w:type="spellStart"/>
            <w:r w:rsidRPr="00D0791E">
              <w:t>Dorobanti</w:t>
            </w:r>
            <w:proofErr w:type="spellEnd"/>
            <w:r w:rsidRPr="00D0791E">
              <w:t xml:space="preserve"> Ave., 2</w:t>
            </w:r>
            <w:r w:rsidRPr="00D0791E">
              <w:rPr>
                <w:vertAlign w:val="superscript"/>
              </w:rPr>
              <w:t>nd</w:t>
            </w:r>
            <w:r w:rsidRPr="00D0791E">
              <w:t xml:space="preserve"> floor - Ateneu Room, 1</w:t>
            </w:r>
            <w:r w:rsidRPr="00D0791E">
              <w:rPr>
                <w:vertAlign w:val="superscript"/>
              </w:rPr>
              <w:t>st</w:t>
            </w:r>
            <w:r w:rsidRPr="00D0791E">
              <w:t xml:space="preserve"> District or, if the case, upon second calling, if the meeting cannot be held upon its first calling, on </w:t>
            </w:r>
            <w:r w:rsidRPr="00D0791E">
              <w:rPr>
                <w:b/>
                <w:bCs/>
              </w:rPr>
              <w:t>April 29</w:t>
            </w:r>
            <w:r w:rsidRPr="00D0791E">
              <w:rPr>
                <w:b/>
                <w:bCs/>
                <w:vertAlign w:val="superscript"/>
              </w:rPr>
              <w:t>th</w:t>
            </w:r>
            <w:r w:rsidRPr="00D0791E">
              <w:rPr>
                <w:b/>
                <w:bCs/>
              </w:rPr>
              <w:t>, 2024</w:t>
            </w:r>
            <w:r w:rsidRPr="00D0791E">
              <w:t xml:space="preserve">, </w:t>
            </w:r>
            <w:r w:rsidRPr="00D0791E">
              <w:rPr>
                <w:b/>
                <w:bCs/>
              </w:rPr>
              <w:t>12:00</w:t>
            </w:r>
            <w:r w:rsidRPr="00D0791E">
              <w:rPr>
                <w:b/>
                <w:bCs/>
                <w:lang w:val="ro-RO"/>
              </w:rPr>
              <w:t xml:space="preserve"> hrs.</w:t>
            </w:r>
            <w:r w:rsidRPr="00D0791E">
              <w:rPr>
                <w:lang w:val="ro-RO"/>
              </w:rPr>
              <w:t xml:space="preserve"> </w:t>
            </w:r>
            <w:r w:rsidRPr="00D0791E">
              <w:t xml:space="preserve">(Romanian time), at Company's headquarters located in Romania, Bucharest, 239 </w:t>
            </w:r>
            <w:proofErr w:type="spellStart"/>
            <w:r w:rsidRPr="00D0791E">
              <w:t>Dorobanti</w:t>
            </w:r>
            <w:proofErr w:type="spellEnd"/>
            <w:r w:rsidRPr="00D0791E">
              <w:t xml:space="preserve"> Ave., 2</w:t>
            </w:r>
            <w:r w:rsidRPr="00D0791E">
              <w:rPr>
                <w:vertAlign w:val="superscript"/>
              </w:rPr>
              <w:t>nd</w:t>
            </w:r>
            <w:r w:rsidRPr="00D0791E">
              <w:t xml:space="preserve"> floor - Ateneu Room, 1</w:t>
            </w:r>
            <w:r w:rsidRPr="00D0791E">
              <w:rPr>
                <w:vertAlign w:val="superscript"/>
              </w:rPr>
              <w:t>st</w:t>
            </w:r>
            <w:r w:rsidRPr="00D0791E">
              <w:t xml:space="preserve"> District (the </w:t>
            </w:r>
            <w:r w:rsidRPr="00D0791E">
              <w:rPr>
                <w:b/>
                <w:bCs/>
              </w:rPr>
              <w:t>“</w:t>
            </w:r>
            <w:r w:rsidRPr="00D0791E">
              <w:rPr>
                <w:b/>
              </w:rPr>
              <w:t>OGSM”</w:t>
            </w:r>
            <w:r w:rsidRPr="00D0791E">
              <w:t>),</w:t>
            </w:r>
          </w:p>
        </w:tc>
      </w:tr>
      <w:tr w:rsidR="0052095F" w:rsidRPr="00D0791E" w14:paraId="16CC1B8D" w14:textId="77777777" w:rsidTr="00FC46B1">
        <w:tc>
          <w:tcPr>
            <w:tcW w:w="5000" w:type="pct"/>
          </w:tcPr>
          <w:p w14:paraId="5DB8D4E4" w14:textId="5A05B35B" w:rsidR="0052095F" w:rsidRPr="00D0791E" w:rsidRDefault="0052095F" w:rsidP="0052095F">
            <w:pPr>
              <w:pStyle w:val="AODocTxt"/>
              <w:spacing w:line="240" w:lineRule="auto"/>
              <w:rPr>
                <w:noProof/>
                <w:lang w:val="ro-RO"/>
              </w:rPr>
            </w:pPr>
            <w:r w:rsidRPr="00D0791E">
              <w:rPr>
                <w:i/>
              </w:rPr>
              <w:t xml:space="preserve">whereas </w:t>
            </w:r>
            <w:r w:rsidRPr="00D0791E">
              <w:t xml:space="preserve">the Undersigned is a shareholder of Sphera, holding, as of </w:t>
            </w:r>
            <w:r w:rsidRPr="00D0791E">
              <w:rPr>
                <w:b/>
                <w:bCs/>
              </w:rPr>
              <w:t>April 17</w:t>
            </w:r>
            <w:r w:rsidRPr="00D0791E">
              <w:rPr>
                <w:b/>
                <w:bCs/>
                <w:vertAlign w:val="superscript"/>
              </w:rPr>
              <w:t>th</w:t>
            </w:r>
            <w:r w:rsidRPr="00D0791E">
              <w:rPr>
                <w:b/>
                <w:bCs/>
              </w:rPr>
              <w:t>, 2024</w:t>
            </w:r>
            <w:r w:rsidRPr="00D0791E">
              <w:t xml:space="preserve">  (</w:t>
            </w:r>
            <w:r w:rsidRPr="00D0791E">
              <w:rPr>
                <w:i/>
              </w:rPr>
              <w:t>the Reference Date</w:t>
            </w:r>
            <w:r w:rsidRPr="00D0791E">
              <w:t>) a number of ___________________ shares issued by Sphera, granting the Undersigned a number of _</w:t>
            </w:r>
            <w:r w:rsidR="00DC2695" w:rsidRPr="00D0791E">
              <w:t>_</w:t>
            </w:r>
            <w:r w:rsidR="00DC2695" w:rsidRPr="00D0791E">
              <w:rPr>
                <w:u w:val="single"/>
              </w:rPr>
              <w:t xml:space="preserve">_______________ </w:t>
            </w:r>
            <w:r w:rsidR="00C75048" w:rsidRPr="00D0791E">
              <w:t xml:space="preserve">  </w:t>
            </w:r>
            <w:r w:rsidRPr="00D0791E">
              <w:t>votes within the OGSM, representing a holding of __________% out of the total number of shares issued by Sphera and a holding of</w:t>
            </w:r>
            <w:r w:rsidR="00C75048" w:rsidRPr="00D0791E">
              <w:rPr>
                <w:u w:val="single"/>
              </w:rPr>
              <w:t>______________</w:t>
            </w:r>
            <w:r w:rsidR="00DC2695" w:rsidRPr="00D0791E">
              <w:t xml:space="preserve"> </w:t>
            </w:r>
            <w:r w:rsidRPr="00D0791E">
              <w:t xml:space="preserve">% </w:t>
            </w:r>
            <w:r w:rsidR="00C75048" w:rsidRPr="00D0791E">
              <w:t xml:space="preserve">out </w:t>
            </w:r>
            <w:r w:rsidRPr="00D0791E">
              <w:t>of the total number of voting rights (voting rights shares),</w:t>
            </w:r>
          </w:p>
        </w:tc>
      </w:tr>
      <w:tr w:rsidR="006C199B" w:rsidRPr="00D0791E" w14:paraId="3A52D695" w14:textId="77777777" w:rsidTr="00FC46B1">
        <w:tc>
          <w:tcPr>
            <w:tcW w:w="5000" w:type="pct"/>
          </w:tcPr>
          <w:p w14:paraId="2F49B934" w14:textId="2D73847A" w:rsidR="006C199B" w:rsidRPr="00D0791E" w:rsidRDefault="006C199B" w:rsidP="005B79A7">
            <w:pPr>
              <w:pStyle w:val="AODocTxt"/>
              <w:spacing w:line="240" w:lineRule="auto"/>
              <w:rPr>
                <w:noProof/>
                <w:lang w:val="ro-RO"/>
              </w:rPr>
            </w:pPr>
          </w:p>
        </w:tc>
      </w:tr>
      <w:tr w:rsidR="00FD03E0" w:rsidRPr="00D0791E" w14:paraId="21437849" w14:textId="77777777" w:rsidTr="00FC46B1">
        <w:tc>
          <w:tcPr>
            <w:tcW w:w="5000" w:type="pct"/>
          </w:tcPr>
          <w:p w14:paraId="4EFFB7BE" w14:textId="77777777" w:rsidR="003A3611" w:rsidRPr="00D0791E" w:rsidRDefault="003A3611" w:rsidP="003A3611">
            <w:pPr>
              <w:pStyle w:val="AODocTxt"/>
              <w:jc w:val="center"/>
              <w:rPr>
                <w:b/>
              </w:rPr>
            </w:pPr>
            <w:r w:rsidRPr="00D0791E">
              <w:rPr>
                <w:b/>
              </w:rPr>
              <w:t>HEREBY appoint:</w:t>
            </w:r>
          </w:p>
          <w:p w14:paraId="4338DD99" w14:textId="5C44DB86" w:rsidR="003A3611" w:rsidRPr="00D0791E" w:rsidRDefault="003A3611" w:rsidP="003A3611">
            <w:pPr>
              <w:pStyle w:val="AODocTxt"/>
              <w:rPr>
                <w:bCs/>
              </w:rPr>
            </w:pPr>
            <w:r w:rsidRPr="00D0791E">
              <w:rPr>
                <w:bCs/>
              </w:rPr>
              <w:t>___________________________________________, ________________________ citizen, born at ____________________, on ____________________________________, domiciled at _________________________________________________________________________________,</w:t>
            </w:r>
          </w:p>
          <w:p w14:paraId="779A0DCC" w14:textId="77777777" w:rsidR="003A3611" w:rsidRPr="00D0791E" w:rsidRDefault="003A3611" w:rsidP="003A3611">
            <w:pPr>
              <w:pStyle w:val="AODocTxt"/>
              <w:rPr>
                <w:bCs/>
              </w:rPr>
            </w:pPr>
            <w:r w:rsidRPr="00D0791E">
              <w:rPr>
                <w:bCs/>
              </w:rPr>
              <w:t>identified with identity card / passport series ________________, no. ________________, issued by _______________________________________________, on _____________________, having the personal number _________________________________________,</w:t>
            </w:r>
          </w:p>
          <w:p w14:paraId="6C10356E" w14:textId="00AEFAA7" w:rsidR="003A3611" w:rsidRPr="00D0791E" w:rsidRDefault="003A3611" w:rsidP="003A3611">
            <w:pPr>
              <w:pStyle w:val="AODocTxt"/>
              <w:rPr>
                <w:b/>
              </w:rPr>
            </w:pPr>
            <w:r w:rsidRPr="00D0791E">
              <w:rPr>
                <w:b/>
              </w:rPr>
              <w:t>(</w:t>
            </w:r>
            <w:r w:rsidRPr="00D0791E">
              <w:rPr>
                <w:bCs/>
              </w:rPr>
              <w:t>the</w:t>
            </w:r>
            <w:r w:rsidRPr="00D0791E">
              <w:rPr>
                <w:b/>
              </w:rPr>
              <w:t xml:space="preserve"> </w:t>
            </w:r>
            <w:r w:rsidR="00D768A8" w:rsidRPr="00D0791E">
              <w:rPr>
                <w:b/>
                <w:sz w:val="18"/>
                <w:szCs w:val="18"/>
              </w:rPr>
              <w:t>Representative</w:t>
            </w:r>
            <w:r w:rsidRPr="00D0791E">
              <w:rPr>
                <w:b/>
              </w:rPr>
              <w:t>),</w:t>
            </w:r>
          </w:p>
          <w:p w14:paraId="44DEB393" w14:textId="77777777" w:rsidR="003A3611" w:rsidRPr="00D0791E" w:rsidRDefault="003A3611" w:rsidP="003A3611">
            <w:pPr>
              <w:pStyle w:val="AODocTxt"/>
              <w:rPr>
                <w:b/>
              </w:rPr>
            </w:pPr>
            <w:r w:rsidRPr="00D0791E">
              <w:rPr>
                <w:b/>
              </w:rPr>
              <w:t>OR</w:t>
            </w:r>
          </w:p>
          <w:p w14:paraId="41399CEC" w14:textId="2E9BD68F" w:rsidR="00940D69" w:rsidRPr="00D0791E" w:rsidRDefault="003A3611" w:rsidP="003A3611">
            <w:pPr>
              <w:pStyle w:val="AODocTxt"/>
              <w:numPr>
                <w:ilvl w:val="0"/>
                <w:numId w:val="0"/>
              </w:numPr>
              <w:spacing w:line="240" w:lineRule="auto"/>
              <w:rPr>
                <w:bCs/>
              </w:rPr>
            </w:pPr>
            <w:r w:rsidRPr="00D0791E">
              <w:rPr>
                <w:bCs/>
              </w:rPr>
              <w:lastRenderedPageBreak/>
              <w:t>_________________________________________, a company duly incorporated and operating under the laws of ___________________________, having its registered office in _____________________________________________, registered with the Trade Registry/equivalent body for non-resident legal persons under no. ______________________________________, having its fiscal identification code (CUI) / equivalent registration number for non-resident legal persons _____________________________, legally represented by__________ identified with identity card / passport series ________________, no. ________________, issued by _______________________________________________, on _____________________, having the personal number _________________________________________,</w:t>
            </w:r>
          </w:p>
          <w:p w14:paraId="202A9EB9" w14:textId="3EF61D3F" w:rsidR="007D46B7" w:rsidRPr="00D0791E" w:rsidRDefault="007D46B7" w:rsidP="007D46B7">
            <w:pPr>
              <w:pStyle w:val="AODocTxt"/>
              <w:rPr>
                <w:b/>
                <w:bCs/>
              </w:rPr>
            </w:pPr>
            <w:r w:rsidRPr="00D0791E">
              <w:rPr>
                <w:b/>
                <w:bCs/>
              </w:rPr>
              <w:t>(</w:t>
            </w:r>
            <w:r w:rsidRPr="00D0791E">
              <w:t>the</w:t>
            </w:r>
            <w:r w:rsidRPr="00D0791E">
              <w:rPr>
                <w:b/>
                <w:bCs/>
              </w:rPr>
              <w:t xml:space="preserve"> </w:t>
            </w:r>
            <w:r w:rsidR="00D768A8" w:rsidRPr="00D0791E">
              <w:rPr>
                <w:b/>
                <w:sz w:val="18"/>
                <w:szCs w:val="18"/>
              </w:rPr>
              <w:t>Representative</w:t>
            </w:r>
            <w:r w:rsidRPr="00D0791E">
              <w:rPr>
                <w:b/>
                <w:bCs/>
              </w:rPr>
              <w:t>),</w:t>
            </w:r>
          </w:p>
          <w:p w14:paraId="1E17D682" w14:textId="59B6F3BE" w:rsidR="007D46B7" w:rsidRPr="00D0791E" w:rsidRDefault="007D46B7" w:rsidP="007D46B7">
            <w:pPr>
              <w:pStyle w:val="AODocTxt"/>
              <w:rPr>
                <w:b/>
                <w:bCs/>
              </w:rPr>
            </w:pPr>
            <w:r w:rsidRPr="00D0791E">
              <w:rPr>
                <w:b/>
                <w:bCs/>
              </w:rPr>
              <w:t xml:space="preserve">AND, as substitute </w:t>
            </w:r>
            <w:r w:rsidR="00D768A8" w:rsidRPr="00D0791E">
              <w:rPr>
                <w:b/>
                <w:sz w:val="18"/>
                <w:szCs w:val="18"/>
              </w:rPr>
              <w:t>Representative</w:t>
            </w:r>
            <w:r w:rsidRPr="00D0791E">
              <w:rPr>
                <w:b/>
                <w:bCs/>
              </w:rPr>
              <w:t>:</w:t>
            </w:r>
          </w:p>
          <w:p w14:paraId="4BB29E7C" w14:textId="5B68C9CC" w:rsidR="004D3C16" w:rsidRPr="00D0791E" w:rsidRDefault="007D46B7" w:rsidP="007D46B7">
            <w:pPr>
              <w:pStyle w:val="AODocTxt"/>
              <w:numPr>
                <w:ilvl w:val="0"/>
                <w:numId w:val="0"/>
              </w:numPr>
              <w:spacing w:line="240" w:lineRule="auto"/>
              <w:rPr>
                <w:b/>
                <w:bCs/>
              </w:rPr>
            </w:pPr>
            <w:r w:rsidRPr="00D0791E">
              <w:rPr>
                <w:i/>
                <w:iCs/>
              </w:rPr>
              <w:t>(</w:t>
            </w:r>
            <w:r w:rsidR="00B1181C" w:rsidRPr="00D0791E">
              <w:rPr>
                <w:rFonts w:eastAsia="Times New Roman"/>
                <w:i/>
                <w:color w:val="808080"/>
              </w:rPr>
              <w:t>Note regarding the appointment of the substitute representative: A shareholder may appoint by special power of attorney one or more substitute representatives to ensure his representation in the OGSM in case the main representative appointed is unable to fulfil his mandate. If, by the special power of attorney, more substitute representatives are appointed, the shareholder shall determine the order in which they will exercise their mandate.)</w:t>
            </w:r>
          </w:p>
          <w:p w14:paraId="51CF941F" w14:textId="16CA7109" w:rsidR="00A3689A" w:rsidRPr="00D0791E" w:rsidRDefault="00A3689A" w:rsidP="00A3689A">
            <w:pPr>
              <w:pStyle w:val="AODocTxt"/>
            </w:pPr>
            <w:r w:rsidRPr="00D0791E">
              <w:t>___________________________________________, ________________________ citizen, born at ____________________, on ____________________________________, domiciled at _________________________________________________________________________________,</w:t>
            </w:r>
          </w:p>
          <w:p w14:paraId="23724FC4" w14:textId="77777777" w:rsidR="00A3689A" w:rsidRPr="00D0791E" w:rsidRDefault="00A3689A" w:rsidP="00A3689A">
            <w:pPr>
              <w:pStyle w:val="AODocTxt"/>
            </w:pPr>
            <w:r w:rsidRPr="00D0791E">
              <w:t>identified with identity card / passport series ________________, no. ________________, issued by _______________________________________________, on _____________________, having the personal number _________________________________________,</w:t>
            </w:r>
          </w:p>
          <w:p w14:paraId="736AD842" w14:textId="24B10080" w:rsidR="00A3689A" w:rsidRPr="00D0791E" w:rsidRDefault="00A3689A" w:rsidP="00A3689A">
            <w:pPr>
              <w:pStyle w:val="AODocTxt"/>
              <w:rPr>
                <w:b/>
                <w:bCs/>
              </w:rPr>
            </w:pPr>
            <w:r w:rsidRPr="00D0791E">
              <w:rPr>
                <w:b/>
                <w:bCs/>
              </w:rPr>
              <w:t>(</w:t>
            </w:r>
            <w:r w:rsidRPr="00D0791E">
              <w:t>the</w:t>
            </w:r>
            <w:r w:rsidRPr="00D0791E">
              <w:rPr>
                <w:b/>
                <w:bCs/>
              </w:rPr>
              <w:t xml:space="preserve"> Substitute </w:t>
            </w:r>
            <w:r w:rsidR="00D768A8" w:rsidRPr="00D0791E">
              <w:rPr>
                <w:b/>
                <w:sz w:val="18"/>
                <w:szCs w:val="18"/>
              </w:rPr>
              <w:t>Representative</w:t>
            </w:r>
            <w:r w:rsidRPr="00D0791E">
              <w:rPr>
                <w:b/>
                <w:bCs/>
              </w:rPr>
              <w:t>),</w:t>
            </w:r>
          </w:p>
          <w:p w14:paraId="64F755CF" w14:textId="77777777" w:rsidR="00A3689A" w:rsidRPr="00D0791E" w:rsidRDefault="00A3689A" w:rsidP="00A3689A">
            <w:pPr>
              <w:pStyle w:val="AODocTxt"/>
              <w:rPr>
                <w:b/>
                <w:bCs/>
              </w:rPr>
            </w:pPr>
            <w:r w:rsidRPr="00D0791E">
              <w:rPr>
                <w:b/>
                <w:bCs/>
              </w:rPr>
              <w:t>OR</w:t>
            </w:r>
          </w:p>
          <w:p w14:paraId="52783B9D" w14:textId="2F517BB7" w:rsidR="004D3C16" w:rsidRPr="00D0791E" w:rsidRDefault="00A3689A" w:rsidP="00A3689A">
            <w:pPr>
              <w:pStyle w:val="AODocTxt"/>
              <w:numPr>
                <w:ilvl w:val="0"/>
                <w:numId w:val="0"/>
              </w:numPr>
              <w:spacing w:line="240" w:lineRule="auto"/>
              <w:rPr>
                <w:b/>
                <w:bCs/>
              </w:rPr>
            </w:pPr>
            <w:r w:rsidRPr="00D0791E">
              <w:t>_______________________________________, a company duly incorporated and operating under the laws of ___________________________, having its registered office in _______________________________________________, registered with the Trade Registry / equivalent body for non-resident legal persons under no. ______________________________________, having its fiscal identification code (CUI) / equivalent registration number for non-resident legal persons _____________________________, legally represented by______________________________ identified with identity card / passport series ________________, no. ________________, issued by _______________________________________________, on _____________________, having the personal number ______________________________________,</w:t>
            </w:r>
          </w:p>
          <w:p w14:paraId="6600653B" w14:textId="06A76B31" w:rsidR="00B07154" w:rsidRPr="00D0791E" w:rsidRDefault="00B07154" w:rsidP="00940D69">
            <w:pPr>
              <w:pStyle w:val="AODocTxt"/>
              <w:numPr>
                <w:ilvl w:val="0"/>
                <w:numId w:val="0"/>
              </w:numPr>
              <w:spacing w:line="240" w:lineRule="auto"/>
              <w:rPr>
                <w:b/>
                <w:bCs/>
              </w:rPr>
            </w:pPr>
            <w:r w:rsidRPr="00D0791E">
              <w:t xml:space="preserve">(the </w:t>
            </w:r>
            <w:r w:rsidRPr="00D0791E">
              <w:rPr>
                <w:b/>
              </w:rPr>
              <w:t>Substitute</w:t>
            </w:r>
            <w:r w:rsidRPr="00D0791E">
              <w:t xml:space="preserve"> </w:t>
            </w:r>
            <w:r w:rsidR="00D768A8" w:rsidRPr="00D0791E">
              <w:rPr>
                <w:b/>
                <w:sz w:val="18"/>
                <w:szCs w:val="18"/>
              </w:rPr>
              <w:t>Representative</w:t>
            </w:r>
            <w:r w:rsidRPr="00D0791E">
              <w:t>),</w:t>
            </w:r>
          </w:p>
          <w:p w14:paraId="4A9E45D9" w14:textId="6F216D9C" w:rsidR="00D25DA6" w:rsidRPr="00D0791E" w:rsidRDefault="00D25DA6" w:rsidP="00D25DA6">
            <w:pPr>
              <w:pStyle w:val="AOBullet"/>
              <w:numPr>
                <w:ilvl w:val="0"/>
                <w:numId w:val="0"/>
              </w:numPr>
            </w:pPr>
            <w:r w:rsidRPr="00D0791E">
              <w:t xml:space="preserve">to attend to and to act as representative of the Principal in the OGSM and to exercise the voting rights corresponding to the shares held by the </w:t>
            </w:r>
            <w:proofErr w:type="gramStart"/>
            <w:r w:rsidRPr="00D0791E">
              <w:t>Principal</w:t>
            </w:r>
            <w:proofErr w:type="gramEnd"/>
            <w:r w:rsidRPr="00D0791E">
              <w:t xml:space="preserve"> and issued by Sphera, as registered with Central </w:t>
            </w:r>
            <w:r w:rsidR="00D47369">
              <w:t xml:space="preserve">Depository </w:t>
            </w:r>
            <w:r w:rsidRPr="00D0791E">
              <w:t xml:space="preserve">S.A. on </w:t>
            </w:r>
            <w:r w:rsidR="0045473C" w:rsidRPr="00D0791E">
              <w:rPr>
                <w:b/>
                <w:bCs/>
                <w:noProof/>
                <w:lang w:val="ro-RO"/>
              </w:rPr>
              <w:t>April 17</w:t>
            </w:r>
            <w:r w:rsidR="0045473C" w:rsidRPr="00D0791E">
              <w:rPr>
                <w:b/>
                <w:bCs/>
                <w:noProof/>
                <w:vertAlign w:val="superscript"/>
                <w:lang w:val="ro-RO"/>
              </w:rPr>
              <w:t>th</w:t>
            </w:r>
            <w:r w:rsidR="0045473C" w:rsidRPr="00D0791E">
              <w:rPr>
                <w:b/>
                <w:bCs/>
                <w:noProof/>
                <w:lang w:val="ro-RO"/>
              </w:rPr>
              <w:t xml:space="preserve">, 2024 </w:t>
            </w:r>
            <w:r w:rsidRPr="00D0791E">
              <w:t>(</w:t>
            </w:r>
            <w:r w:rsidRPr="00D0791E">
              <w:rPr>
                <w:i/>
              </w:rPr>
              <w:t>the Reference Date</w:t>
            </w:r>
            <w:r w:rsidRPr="00D0791E">
              <w:t>), as follows:</w:t>
            </w:r>
          </w:p>
          <w:p w14:paraId="5A45E153" w14:textId="658AD53A" w:rsidR="00940D69" w:rsidRPr="00D0791E" w:rsidRDefault="00940D69" w:rsidP="00940D69">
            <w:pPr>
              <w:pStyle w:val="AODocTxt"/>
              <w:numPr>
                <w:ilvl w:val="0"/>
                <w:numId w:val="0"/>
              </w:numPr>
              <w:spacing w:line="240" w:lineRule="auto"/>
              <w:rPr>
                <w:b/>
                <w:bCs/>
              </w:rPr>
            </w:pPr>
            <w:r w:rsidRPr="00D0791E">
              <w:rPr>
                <w:b/>
                <w:bCs/>
              </w:rPr>
              <w:t>OGSM Agenda items</w:t>
            </w:r>
          </w:p>
          <w:p w14:paraId="12223DB0" w14:textId="77777777" w:rsidR="00A76149" w:rsidRPr="00D0791E" w:rsidRDefault="00A76149" w:rsidP="00A76149">
            <w:pPr>
              <w:pStyle w:val="AODocTxt"/>
              <w:rPr>
                <w:b/>
                <w:bCs/>
                <w:noProof/>
                <w:lang w:val="ro-RO"/>
              </w:rPr>
            </w:pPr>
            <w:r w:rsidRPr="00D0791E">
              <w:rPr>
                <w:b/>
                <w:bCs/>
              </w:rPr>
              <w:t xml:space="preserve">1. </w:t>
            </w:r>
            <w:r w:rsidRPr="00D0791E">
              <w:rPr>
                <w:b/>
                <w:bCs/>
                <w:noProof/>
                <w:lang w:val="ro-RO"/>
              </w:rPr>
              <w:t>Item no. 1</w:t>
            </w:r>
          </w:p>
          <w:p w14:paraId="46A53D76" w14:textId="77777777" w:rsidR="00A76149" w:rsidRPr="00D0791E" w:rsidRDefault="00A76149" w:rsidP="00A76149">
            <w:pPr>
              <w:pStyle w:val="AODocTxt"/>
              <w:rPr>
                <w:noProof/>
                <w:lang w:val="en-US"/>
              </w:rPr>
            </w:pPr>
            <w:bookmarkStart w:id="3" w:name="_Hlk66957636"/>
            <w:r w:rsidRPr="00D0791E">
              <w:rPr>
                <w:b/>
                <w:bCs/>
                <w:noProof/>
                <w:lang w:val="en-US"/>
              </w:rPr>
              <w:t>Approval</w:t>
            </w:r>
            <w:r w:rsidRPr="00D0791E">
              <w:rPr>
                <w:noProof/>
                <w:lang w:val="en-US"/>
              </w:rPr>
              <w:t xml:space="preserve"> </w:t>
            </w:r>
            <w:bookmarkEnd w:id="3"/>
            <w:r w:rsidRPr="00D0791E">
              <w:t>of the Company’s individual annual financial statements</w:t>
            </w:r>
            <w:bookmarkStart w:id="4" w:name="_Hlk98844665"/>
            <w:r w:rsidRPr="00D0791E">
              <w:t xml:space="preserve"> and of the consolidated annual financial statements, for the financial year ended on </w:t>
            </w:r>
            <w:bookmarkStart w:id="5" w:name="_Hlk66959230"/>
            <w:r w:rsidRPr="00D0791E">
              <w:t>31.12.202</w:t>
            </w:r>
            <w:bookmarkEnd w:id="4"/>
            <w:bookmarkEnd w:id="5"/>
            <w:r w:rsidRPr="00D0791E">
              <w:t xml:space="preserve">3, drafted in accordance with OMFP 2844/2016 for the approval of the Accounting Regulations pursuant to the International Financial </w:t>
            </w:r>
            <w:r w:rsidRPr="00D0791E">
              <w:lastRenderedPageBreak/>
              <w:t>Reporting Standards and the Annual Report of the Board of Directors, based on the report of the statutory financial auditor. </w:t>
            </w:r>
          </w:p>
          <w:p w14:paraId="4C33BE5E" w14:textId="77777777" w:rsidR="00A76149" w:rsidRPr="00D0791E" w:rsidRDefault="00A76149" w:rsidP="00A76149">
            <w:pPr>
              <w:pStyle w:val="AODocTxt"/>
              <w:rPr>
                <w:noProof/>
                <w:lang w:val="ro-RO"/>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781B0891" w14:textId="77777777" w:rsidR="00A76149" w:rsidRPr="00D0791E" w:rsidRDefault="00A76149" w:rsidP="00A76149">
            <w:pPr>
              <w:pStyle w:val="AODocTxt"/>
              <w:rPr>
                <w:b/>
                <w:bCs/>
                <w:noProof/>
                <w:lang w:val="ro-RO"/>
              </w:rPr>
            </w:pPr>
            <w:r w:rsidRPr="00D0791E">
              <w:rPr>
                <w:b/>
                <w:bCs/>
                <w:noProof/>
                <w:lang w:val="ro-RO"/>
              </w:rPr>
              <w:t>2. Item no. 2</w:t>
            </w:r>
          </w:p>
          <w:p w14:paraId="40249C82" w14:textId="77777777" w:rsidR="00A76149" w:rsidRPr="00D0791E" w:rsidRDefault="00A76149" w:rsidP="00A76149">
            <w:pPr>
              <w:pStyle w:val="AODocTxt"/>
              <w:rPr>
                <w:noProof/>
                <w:lang w:val="en-US"/>
              </w:rPr>
            </w:pPr>
            <w:r w:rsidRPr="00D0791E">
              <w:rPr>
                <w:b/>
                <w:bCs/>
                <w:noProof/>
                <w:lang w:val="en-US"/>
              </w:rPr>
              <w:t>Approval</w:t>
            </w:r>
            <w:r w:rsidRPr="00D0791E">
              <w:rPr>
                <w:noProof/>
                <w:lang w:val="en-US"/>
              </w:rPr>
              <w:t xml:space="preserve"> of the discharge of liability for </w:t>
            </w:r>
            <w:bookmarkStart w:id="6" w:name="_Hlk66957832"/>
            <w:r w:rsidRPr="00D0791E">
              <w:rPr>
                <w:noProof/>
                <w:lang w:val="en-US"/>
              </w:rPr>
              <w:t xml:space="preserve">the Company’s Board of Directors </w:t>
            </w:r>
            <w:bookmarkEnd w:id="6"/>
            <w:r w:rsidRPr="00D0791E">
              <w:rPr>
                <w:noProof/>
                <w:lang w:val="en-US"/>
              </w:rPr>
              <w:t>for the financial year ended on 31.12.2023.</w:t>
            </w:r>
          </w:p>
          <w:p w14:paraId="57950E8D" w14:textId="77777777" w:rsidR="00A76149" w:rsidRPr="00D0791E" w:rsidRDefault="00A76149" w:rsidP="00A76149">
            <w:pPr>
              <w:pStyle w:val="AODocTxt"/>
              <w:rPr>
                <w:noProof/>
                <w:lang w:val="ro-RO"/>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0C5C2393" w14:textId="77777777" w:rsidR="00A76149" w:rsidRPr="00D0791E" w:rsidRDefault="00A76149" w:rsidP="00A76149">
            <w:pPr>
              <w:pStyle w:val="AODocTxt"/>
              <w:rPr>
                <w:b/>
                <w:bCs/>
                <w:noProof/>
                <w:lang w:val="ro-RO"/>
              </w:rPr>
            </w:pPr>
            <w:r w:rsidRPr="00D0791E">
              <w:rPr>
                <w:b/>
                <w:bCs/>
              </w:rPr>
              <w:t>3.</w:t>
            </w:r>
            <w:r w:rsidRPr="00D0791E">
              <w:rPr>
                <w:b/>
                <w:bCs/>
                <w:noProof/>
                <w:lang w:val="ro-RO"/>
              </w:rPr>
              <w:t xml:space="preserve"> Item no. 3</w:t>
            </w:r>
          </w:p>
          <w:p w14:paraId="45CD648A" w14:textId="3643CC3F" w:rsidR="00A76149" w:rsidRPr="00D0791E" w:rsidRDefault="00A76149" w:rsidP="00A76149">
            <w:pPr>
              <w:pStyle w:val="AODocTxt"/>
              <w:rPr>
                <w:noProof/>
                <w:lang w:val="en-US"/>
              </w:rPr>
            </w:pPr>
            <w:r w:rsidRPr="00D0791E">
              <w:rPr>
                <w:b/>
                <w:bCs/>
                <w:noProof/>
                <w:lang w:val="en-US"/>
              </w:rPr>
              <w:t xml:space="preserve">Approval </w:t>
            </w:r>
            <w:r w:rsidRPr="00D0791E">
              <w:rPr>
                <w:noProof/>
                <w:lang w:val="en-US"/>
              </w:rPr>
              <w:t>of the income and expenses budget and the business plan at consolidated level, for the financial year 202</w:t>
            </w:r>
            <w:r w:rsidR="009448A5">
              <w:rPr>
                <w:noProof/>
                <w:lang w:val="en-US"/>
              </w:rPr>
              <w:t>4</w:t>
            </w:r>
            <w:r w:rsidRPr="00D0791E">
              <w:rPr>
                <w:noProof/>
                <w:lang w:val="en-US"/>
              </w:rPr>
              <w:t xml:space="preserve">. </w:t>
            </w:r>
          </w:p>
          <w:p w14:paraId="7396ED6D"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001F7300" w14:textId="77777777" w:rsidR="00A76149" w:rsidRPr="00D0791E" w:rsidRDefault="00A76149" w:rsidP="00A76149">
            <w:pPr>
              <w:pStyle w:val="AODocTxt"/>
              <w:numPr>
                <w:ilvl w:val="0"/>
                <w:numId w:val="0"/>
              </w:numPr>
              <w:spacing w:line="240" w:lineRule="auto"/>
              <w:rPr>
                <w:b/>
                <w:bCs/>
                <w:noProof/>
                <w:lang w:val="ro-RO"/>
              </w:rPr>
            </w:pPr>
            <w:r w:rsidRPr="00D0791E">
              <w:rPr>
                <w:b/>
                <w:bCs/>
              </w:rPr>
              <w:t xml:space="preserve">4. </w:t>
            </w:r>
            <w:r w:rsidRPr="00D0791E">
              <w:rPr>
                <w:b/>
                <w:bCs/>
                <w:noProof/>
                <w:lang w:val="ro-RO"/>
              </w:rPr>
              <w:t>Item no. 4</w:t>
            </w:r>
          </w:p>
          <w:p w14:paraId="518B78FA" w14:textId="77777777" w:rsidR="00A76149" w:rsidRPr="00D0791E" w:rsidRDefault="00A76149" w:rsidP="00A76149">
            <w:pPr>
              <w:pStyle w:val="AODocTxt"/>
              <w:rPr>
                <w:noProof/>
                <w:lang w:val="en-US"/>
              </w:rPr>
            </w:pPr>
            <w:r w:rsidRPr="00D0791E">
              <w:rPr>
                <w:b/>
                <w:bCs/>
                <w:noProof/>
                <w:lang w:val="en-US"/>
              </w:rPr>
              <w:t>Consultative vote</w:t>
            </w:r>
            <w:r w:rsidRPr="00D0791E">
              <w:rPr>
                <w:noProof/>
                <w:lang w:val="en-US"/>
              </w:rPr>
              <w:t xml:space="preserve"> of the OGSM for the Company's Remuneration Report, related to the the financial year ended on 31.12.2023, considering the provisions of article 107 para. (6) of Law no. 24/2017 regarding the issuers of financial instruments and market operations, republished. </w:t>
            </w:r>
          </w:p>
          <w:p w14:paraId="6EACEE94"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7B49913C" w14:textId="77777777" w:rsidR="00A76149" w:rsidRPr="00D0791E" w:rsidRDefault="00A76149" w:rsidP="00A76149">
            <w:pPr>
              <w:pStyle w:val="AODocTxt"/>
              <w:rPr>
                <w:b/>
                <w:bCs/>
                <w:noProof/>
                <w:lang w:val="ro-RO"/>
              </w:rPr>
            </w:pPr>
            <w:r w:rsidRPr="00D0791E">
              <w:rPr>
                <w:b/>
                <w:bCs/>
              </w:rPr>
              <w:t>5.</w:t>
            </w:r>
            <w:r w:rsidRPr="00D0791E">
              <w:rPr>
                <w:b/>
                <w:bCs/>
                <w:noProof/>
                <w:lang w:val="ro-RO"/>
              </w:rPr>
              <w:t xml:space="preserve"> Item no. 5</w:t>
            </w:r>
          </w:p>
          <w:p w14:paraId="5055932C" w14:textId="77777777" w:rsidR="00A76149" w:rsidRPr="00D0791E" w:rsidRDefault="00A76149" w:rsidP="00A76149">
            <w:pPr>
              <w:spacing w:before="60" w:after="120"/>
              <w:jc w:val="both"/>
              <w:rPr>
                <w:szCs w:val="22"/>
              </w:rPr>
            </w:pPr>
            <w:r w:rsidRPr="00D0791E">
              <w:rPr>
                <w:b/>
                <w:bCs/>
                <w:szCs w:val="22"/>
              </w:rPr>
              <w:t>Approval</w:t>
            </w:r>
            <w:r w:rsidRPr="00D0791E">
              <w:rPr>
                <w:szCs w:val="22"/>
              </w:rPr>
              <w:t xml:space="preserve"> of the monthly remuneration granted to the members of the Company’s Board of Directors, amounting EUR 4000 (four thousand) net/month/member, EUR 4000 (four thousand) net/month for the Chairman of the Board of Directors and EUR 200 (two hundred) net/member/session as additional remuneration for the members of the Board of Directors who are also members of the consultative committees, set at a maximum of 8 (eight) annual meetings of each of the consultative committees. The </w:t>
            </w:r>
            <w:r w:rsidRPr="00D0791E">
              <w:rPr>
                <w:color w:val="000000" w:themeColor="text1"/>
                <w:szCs w:val="22"/>
              </w:rPr>
              <w:t xml:space="preserve">remunerations such settled shall be valid as of the date of the present </w:t>
            </w:r>
            <w:r w:rsidRPr="00D0791E">
              <w:rPr>
                <w:color w:val="000000" w:themeColor="text1"/>
                <w:szCs w:val="22"/>
                <w:bdr w:val="none" w:sz="0" w:space="0" w:color="auto" w:frame="1"/>
              </w:rPr>
              <w:t>OGSM</w:t>
            </w:r>
            <w:r w:rsidRPr="00D0791E">
              <w:rPr>
                <w:color w:val="000000" w:themeColor="text1"/>
                <w:szCs w:val="22"/>
              </w:rPr>
              <w:t xml:space="preserve"> until the next OGSM by which the amount of the administrators' monthly remunerations and/or additional remunerations will be approved.</w:t>
            </w:r>
          </w:p>
          <w:p w14:paraId="41E22684" w14:textId="77777777" w:rsidR="00A76149" w:rsidRPr="00D0791E" w:rsidRDefault="00A76149" w:rsidP="00A76149">
            <w:pPr>
              <w:pStyle w:val="AODocTxt"/>
              <w:rPr>
                <w:b/>
                <w:bCs/>
                <w:noProof/>
                <w:lang w:val="ro-RO"/>
              </w:rPr>
            </w:pPr>
            <w:r w:rsidRPr="00D0791E">
              <w:rPr>
                <w:b/>
                <w:bCs/>
              </w:rPr>
              <w:t>6.</w:t>
            </w:r>
            <w:r w:rsidRPr="00D0791E">
              <w:rPr>
                <w:b/>
                <w:bCs/>
                <w:noProof/>
                <w:lang w:val="ro-RO"/>
              </w:rPr>
              <w:t xml:space="preserve"> Item no. 6</w:t>
            </w:r>
          </w:p>
          <w:p w14:paraId="1BEC5C03" w14:textId="77777777" w:rsidR="00A76149" w:rsidRPr="00D0791E" w:rsidRDefault="00A76149" w:rsidP="00A76149">
            <w:pPr>
              <w:pStyle w:val="AODocTxt"/>
            </w:pPr>
            <w:r w:rsidRPr="00D0791E">
              <w:rPr>
                <w:b/>
                <w:bCs/>
              </w:rPr>
              <w:t>Approval</w:t>
            </w:r>
            <w:r w:rsidRPr="00D0791E">
              <w:t xml:space="preserve"> of the Remuneration Policy of the Company, in accordance with the provisions of article 106 of Law 24/2017 regarding issuers of financial instruments and market operations, republished.</w:t>
            </w:r>
          </w:p>
          <w:p w14:paraId="5592B28F"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77D8FF1F" w14:textId="77777777" w:rsidR="00A76149" w:rsidRPr="00D0791E" w:rsidRDefault="00A76149" w:rsidP="00A76149">
            <w:pPr>
              <w:pStyle w:val="AODocTxt"/>
              <w:rPr>
                <w:b/>
                <w:bCs/>
                <w:noProof/>
                <w:lang w:val="ro-RO"/>
              </w:rPr>
            </w:pPr>
            <w:r w:rsidRPr="00D0791E">
              <w:rPr>
                <w:b/>
                <w:bCs/>
              </w:rPr>
              <w:t>7.</w:t>
            </w:r>
            <w:r w:rsidRPr="00D0791E">
              <w:rPr>
                <w:b/>
                <w:bCs/>
                <w:noProof/>
                <w:lang w:val="ro-RO"/>
              </w:rPr>
              <w:t xml:space="preserve"> Item no. 7</w:t>
            </w:r>
          </w:p>
          <w:p w14:paraId="5AC04D09" w14:textId="77777777" w:rsidR="00A76149" w:rsidRPr="00D0791E" w:rsidRDefault="00A76149" w:rsidP="00A76149">
            <w:pPr>
              <w:spacing w:before="60" w:after="120" w:line="276" w:lineRule="auto"/>
              <w:jc w:val="both"/>
              <w:rPr>
                <w:szCs w:val="22"/>
              </w:rPr>
            </w:pPr>
            <w:r w:rsidRPr="00D0791E">
              <w:rPr>
                <w:b/>
                <w:bCs/>
                <w:szCs w:val="22"/>
              </w:rPr>
              <w:t xml:space="preserve">Approval </w:t>
            </w:r>
            <w:r w:rsidRPr="00D0791E">
              <w:rPr>
                <w:szCs w:val="22"/>
              </w:rPr>
              <w:t>of the Board of Directors proposal</w:t>
            </w:r>
            <w:r w:rsidRPr="00D0791E">
              <w:rPr>
                <w:b/>
                <w:bCs/>
                <w:szCs w:val="22"/>
              </w:rPr>
              <w:t xml:space="preserve"> </w:t>
            </w:r>
            <w:r w:rsidRPr="00D0791E">
              <w:rPr>
                <w:szCs w:val="22"/>
              </w:rPr>
              <w:t xml:space="preserve">of dividend distribution from the undistributed net profit of financial years 2022-2023, as well as the approval of fixing a gross dividend / share amounting </w:t>
            </w:r>
            <w:r w:rsidRPr="00D0791E">
              <w:rPr>
                <w:b/>
                <w:bCs/>
                <w:szCs w:val="22"/>
              </w:rPr>
              <w:t>Lei</w:t>
            </w:r>
            <w:r w:rsidRPr="00D0791E">
              <w:rPr>
                <w:szCs w:val="22"/>
              </w:rPr>
              <w:t xml:space="preserve"> </w:t>
            </w:r>
            <w:r w:rsidRPr="00D0791E">
              <w:rPr>
                <w:b/>
                <w:bCs/>
                <w:color w:val="000000"/>
                <w:szCs w:val="22"/>
              </w:rPr>
              <w:t>1.05</w:t>
            </w:r>
            <w:r w:rsidRPr="00D0791E">
              <w:rPr>
                <w:szCs w:val="22"/>
              </w:rPr>
              <w:t>.</w:t>
            </w:r>
          </w:p>
          <w:p w14:paraId="1E582704"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36DD88A4" w14:textId="77777777" w:rsidR="00A76149" w:rsidRPr="00D0791E" w:rsidRDefault="00A76149" w:rsidP="00A76149">
            <w:pPr>
              <w:pStyle w:val="AODocTxt"/>
              <w:rPr>
                <w:b/>
                <w:bCs/>
                <w:noProof/>
                <w:lang w:val="ro-RO"/>
              </w:rPr>
            </w:pPr>
            <w:r w:rsidRPr="00D0791E">
              <w:rPr>
                <w:b/>
                <w:bCs/>
              </w:rPr>
              <w:t>8.</w:t>
            </w:r>
            <w:r w:rsidRPr="00D0791E">
              <w:rPr>
                <w:b/>
                <w:bCs/>
                <w:noProof/>
                <w:lang w:val="ro-RO"/>
              </w:rPr>
              <w:t xml:space="preserve"> Item no. 8</w:t>
            </w:r>
          </w:p>
          <w:p w14:paraId="6BCFBA4A" w14:textId="77777777" w:rsidR="00A76149" w:rsidRPr="00D0791E" w:rsidRDefault="00A76149" w:rsidP="00A76149">
            <w:pPr>
              <w:pStyle w:val="AODocTxt"/>
            </w:pPr>
            <w:r w:rsidRPr="00D0791E">
              <w:rPr>
                <w:b/>
                <w:bCs/>
              </w:rPr>
              <w:t xml:space="preserve">Approval </w:t>
            </w:r>
            <w:r w:rsidRPr="00D0791E">
              <w:t>of the date of June 6</w:t>
            </w:r>
            <w:r w:rsidRPr="009448A5">
              <w:rPr>
                <w:vertAlign w:val="superscript"/>
              </w:rPr>
              <w:t>th</w:t>
            </w:r>
            <w:r w:rsidRPr="00D0791E">
              <w:t>, 2024, as the payment date (“Payment date”).</w:t>
            </w:r>
          </w:p>
          <w:p w14:paraId="1B2AAA5D" w14:textId="77777777" w:rsidR="00A76149" w:rsidRPr="00D0791E" w:rsidRDefault="00A76149" w:rsidP="00A76149">
            <w:pPr>
              <w:pStyle w:val="AODocTxt"/>
              <w:rPr>
                <w:b/>
                <w:bCs/>
              </w:rPr>
            </w:pPr>
            <w:r w:rsidRPr="00D0791E">
              <w:rPr>
                <w:noProof/>
                <w:lang w:val="ro-RO"/>
              </w:rPr>
              <w:lastRenderedPageBreak/>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5987669B" w14:textId="77777777" w:rsidR="00AB7AEA" w:rsidRPr="00D0791E" w:rsidRDefault="00AB7AEA" w:rsidP="00A76149">
            <w:pPr>
              <w:pStyle w:val="AODocTxt"/>
              <w:rPr>
                <w:b/>
                <w:bCs/>
                <w:noProof/>
                <w:lang w:val="ro-RO"/>
              </w:rPr>
            </w:pPr>
          </w:p>
          <w:p w14:paraId="4ED66077" w14:textId="3A783747" w:rsidR="00A76149" w:rsidRPr="00D0791E" w:rsidRDefault="00A76149" w:rsidP="00A76149">
            <w:pPr>
              <w:pStyle w:val="AODocTxt"/>
              <w:rPr>
                <w:b/>
                <w:bCs/>
                <w:noProof/>
                <w:lang w:val="ro-RO"/>
              </w:rPr>
            </w:pPr>
            <w:r w:rsidRPr="00D0791E">
              <w:rPr>
                <w:b/>
                <w:bCs/>
              </w:rPr>
              <w:t>9.</w:t>
            </w:r>
            <w:r w:rsidRPr="00D0791E">
              <w:rPr>
                <w:b/>
                <w:bCs/>
                <w:noProof/>
                <w:lang w:val="ro-RO"/>
              </w:rPr>
              <w:t xml:space="preserve"> Item no. 9</w:t>
            </w:r>
          </w:p>
          <w:p w14:paraId="113F954B" w14:textId="77777777" w:rsidR="00A76149" w:rsidRPr="00D0791E" w:rsidRDefault="00A76149" w:rsidP="00A76149">
            <w:pPr>
              <w:spacing w:before="60" w:after="120" w:line="276" w:lineRule="auto"/>
              <w:jc w:val="both"/>
              <w:rPr>
                <w:szCs w:val="22"/>
              </w:rPr>
            </w:pPr>
            <w:r w:rsidRPr="00D0791E">
              <w:rPr>
                <w:b/>
                <w:bCs/>
                <w:szCs w:val="22"/>
              </w:rPr>
              <w:t xml:space="preserve">Approval </w:t>
            </w:r>
            <w:r w:rsidRPr="00D0791E">
              <w:rPr>
                <w:szCs w:val="22"/>
              </w:rPr>
              <w:t xml:space="preserve">of the date of </w:t>
            </w:r>
            <w:r w:rsidRPr="00D0791E">
              <w:rPr>
                <w:b/>
                <w:bCs/>
                <w:szCs w:val="22"/>
              </w:rPr>
              <w:t>May 17</w:t>
            </w:r>
            <w:r w:rsidRPr="00D0791E">
              <w:rPr>
                <w:b/>
                <w:bCs/>
                <w:szCs w:val="22"/>
                <w:vertAlign w:val="superscript"/>
              </w:rPr>
              <w:t>th</w:t>
            </w:r>
            <w:r w:rsidRPr="00D0791E">
              <w:rPr>
                <w:b/>
                <w:bCs/>
                <w:szCs w:val="22"/>
              </w:rPr>
              <w:t>, 2024,</w:t>
            </w:r>
            <w:r w:rsidRPr="00D0791E">
              <w:rPr>
                <w:szCs w:val="22"/>
              </w:rPr>
              <w:t xml:space="preserve"> as </w:t>
            </w:r>
            <w:r w:rsidRPr="00D0791E">
              <w:rPr>
                <w:b/>
                <w:bCs/>
                <w:i/>
                <w:iCs/>
                <w:szCs w:val="22"/>
              </w:rPr>
              <w:t>record date</w:t>
            </w:r>
            <w:r w:rsidRPr="00D0791E">
              <w:rPr>
                <w:szCs w:val="22"/>
              </w:rPr>
              <w:t xml:space="preserve"> and of the date of </w:t>
            </w:r>
            <w:r w:rsidRPr="00D0791E">
              <w:rPr>
                <w:b/>
                <w:bCs/>
                <w:szCs w:val="22"/>
              </w:rPr>
              <w:t>May 16</w:t>
            </w:r>
            <w:r w:rsidRPr="00D0791E">
              <w:rPr>
                <w:b/>
                <w:bCs/>
                <w:szCs w:val="22"/>
                <w:vertAlign w:val="superscript"/>
              </w:rPr>
              <w:t>th</w:t>
            </w:r>
            <w:r w:rsidRPr="00D0791E">
              <w:rPr>
                <w:b/>
                <w:bCs/>
                <w:szCs w:val="22"/>
              </w:rPr>
              <w:t xml:space="preserve">, 2024, as </w:t>
            </w:r>
            <w:r w:rsidRPr="00D0791E">
              <w:rPr>
                <w:b/>
                <w:bCs/>
                <w:i/>
                <w:iCs/>
                <w:szCs w:val="22"/>
              </w:rPr>
              <w:t>Ex-date</w:t>
            </w:r>
            <w:r w:rsidRPr="00D0791E">
              <w:rPr>
                <w:b/>
                <w:bCs/>
                <w:szCs w:val="22"/>
              </w:rPr>
              <w:t>,</w:t>
            </w:r>
            <w:r w:rsidRPr="00D0791E">
              <w:rPr>
                <w:szCs w:val="22"/>
              </w:rPr>
              <w:t xml:space="preserve"> for the identification of the shareholders who will benefit from the result of the OGSM resolutions and to whom the effects of the OGSM resolutions are applicable, including but not limited to identifying shareholders who will benefit from dividends, in accordance with applicable law.</w:t>
            </w:r>
          </w:p>
          <w:p w14:paraId="4F4F0C7A"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269E80EF" w14:textId="77777777" w:rsidR="00A76149" w:rsidRPr="00D0791E" w:rsidRDefault="00A76149" w:rsidP="00A76149">
            <w:pPr>
              <w:pStyle w:val="AODocTxt"/>
              <w:rPr>
                <w:b/>
                <w:bCs/>
                <w:noProof/>
                <w:lang w:val="ro-RO"/>
              </w:rPr>
            </w:pPr>
            <w:r w:rsidRPr="00D0791E">
              <w:rPr>
                <w:b/>
                <w:bCs/>
              </w:rPr>
              <w:t>10.</w:t>
            </w:r>
            <w:r w:rsidRPr="00D0791E">
              <w:rPr>
                <w:b/>
                <w:bCs/>
                <w:noProof/>
                <w:lang w:val="ro-RO"/>
              </w:rPr>
              <w:t xml:space="preserve"> Item no. 10</w:t>
            </w:r>
          </w:p>
          <w:p w14:paraId="29C517C8" w14:textId="77777777" w:rsidR="00A76149" w:rsidRPr="00D0791E" w:rsidRDefault="00A76149" w:rsidP="00A76149">
            <w:pPr>
              <w:pStyle w:val="AODocTxt"/>
              <w:rPr>
                <w:noProof/>
                <w:lang w:val="en-US"/>
              </w:rPr>
            </w:pPr>
            <w:r w:rsidRPr="00D0791E">
              <w:rPr>
                <w:b/>
                <w:bCs/>
                <w:noProof/>
                <w:lang w:val="en-US"/>
              </w:rPr>
              <w:t xml:space="preserve">Approval </w:t>
            </w:r>
            <w:r w:rsidRPr="00D0791E">
              <w:rPr>
                <w:noProof/>
                <w:lang w:val="en-US"/>
              </w:rPr>
              <w:t>of the Option Grant Plan for Sphera Directors for 2023 ("SOP") and ratification of the Company’s Board of Directors decision no. 2 dated February 28</w:t>
            </w:r>
            <w:r w:rsidRPr="00514F8F">
              <w:rPr>
                <w:noProof/>
                <w:vertAlign w:val="superscript"/>
                <w:lang w:val="en-US"/>
              </w:rPr>
              <w:t>th</w:t>
            </w:r>
            <w:r w:rsidRPr="00D0791E">
              <w:rPr>
                <w:noProof/>
                <w:lang w:val="en-US"/>
              </w:rPr>
              <w:t>, 2024, regarding the granting of variable share-based remuneration to the Company's Eligible Directors, for their activity performed in 2023.</w:t>
            </w:r>
          </w:p>
          <w:p w14:paraId="092E2E06"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4BA851E7" w14:textId="77777777" w:rsidR="00A76149" w:rsidRPr="00D0791E" w:rsidRDefault="00A76149" w:rsidP="00A76149">
            <w:pPr>
              <w:pStyle w:val="AODocTxt"/>
              <w:rPr>
                <w:b/>
                <w:bCs/>
                <w:noProof/>
                <w:lang w:val="ro-RO"/>
              </w:rPr>
            </w:pPr>
            <w:r w:rsidRPr="00D0791E">
              <w:rPr>
                <w:b/>
                <w:bCs/>
              </w:rPr>
              <w:t>11.</w:t>
            </w:r>
            <w:r w:rsidRPr="00D0791E">
              <w:rPr>
                <w:b/>
                <w:bCs/>
                <w:noProof/>
                <w:lang w:val="ro-RO"/>
              </w:rPr>
              <w:t xml:space="preserve"> Item no. 11</w:t>
            </w:r>
          </w:p>
          <w:p w14:paraId="135AEDD4" w14:textId="77777777" w:rsidR="00A76149" w:rsidRPr="00D0791E" w:rsidRDefault="00A76149" w:rsidP="00A76149">
            <w:pPr>
              <w:jc w:val="both"/>
              <w:rPr>
                <w:szCs w:val="22"/>
                <w:bdr w:val="none" w:sz="0" w:space="0" w:color="auto" w:frame="1"/>
              </w:rPr>
            </w:pPr>
            <w:r w:rsidRPr="00D0791E">
              <w:rPr>
                <w:b/>
                <w:bCs/>
                <w:noProof/>
                <w:szCs w:val="22"/>
                <w:lang w:val="en-US"/>
              </w:rPr>
              <w:t xml:space="preserve">Empower </w:t>
            </w:r>
            <w:r w:rsidRPr="00D0791E">
              <w:rPr>
                <w:szCs w:val="22"/>
                <w:bdr w:val="none" w:sz="0" w:space="0" w:color="auto" w:frame="1"/>
              </w:rPr>
              <w:t xml:space="preserve">the Board of Directors and individually its members in order to take all the necessary measures for the implementation of point 10 above, within the legal and statutory limits, identifying the allocation criteria, determining the number of shares to be effectively distributed, the period for exercising the rights, identifying the beneficiaries, appointing the intermediary, drawing up and publication of information documents in accordance with the law, as well as for the development and implementation of future "stock option plan" programs. </w:t>
            </w:r>
          </w:p>
          <w:p w14:paraId="22628881" w14:textId="77777777" w:rsidR="00A76149" w:rsidRPr="00D0791E" w:rsidRDefault="00A76149" w:rsidP="00A7614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p>
          <w:p w14:paraId="391B6FF7" w14:textId="77777777" w:rsidR="00A76149" w:rsidRPr="00D0791E" w:rsidRDefault="00A76149" w:rsidP="00A76149">
            <w:pPr>
              <w:pStyle w:val="AODocTxt"/>
              <w:rPr>
                <w:b/>
                <w:bCs/>
                <w:noProof/>
                <w:lang w:val="ro-RO"/>
              </w:rPr>
            </w:pPr>
            <w:r w:rsidRPr="00D0791E">
              <w:rPr>
                <w:b/>
                <w:bCs/>
              </w:rPr>
              <w:t>12.</w:t>
            </w:r>
            <w:r w:rsidRPr="00D0791E">
              <w:rPr>
                <w:b/>
                <w:bCs/>
                <w:noProof/>
                <w:lang w:val="ro-RO"/>
              </w:rPr>
              <w:t xml:space="preserve"> Item no. 12</w:t>
            </w:r>
          </w:p>
          <w:p w14:paraId="6CA32BEC" w14:textId="77777777" w:rsidR="00A76149" w:rsidRPr="00D0791E" w:rsidRDefault="00A76149" w:rsidP="00A76149">
            <w:pPr>
              <w:jc w:val="both"/>
              <w:rPr>
                <w:rFonts w:eastAsia="Calibri"/>
                <w:szCs w:val="22"/>
                <w:bdr w:val="none" w:sz="0" w:space="0" w:color="auto" w:frame="1"/>
                <w:lang w:val="en-US"/>
              </w:rPr>
            </w:pPr>
            <w:r w:rsidRPr="00D0791E">
              <w:rPr>
                <w:b/>
                <w:bCs/>
                <w:noProof/>
                <w:szCs w:val="22"/>
                <w:lang w:val="en-US"/>
              </w:rPr>
              <w:t xml:space="preserve">Empower </w:t>
            </w:r>
            <w:r w:rsidRPr="00D0791E">
              <w:rPr>
                <w:rFonts w:eastAsia="Calibri"/>
                <w:szCs w:val="22"/>
                <w:lang w:val="en-US"/>
              </w:rPr>
              <w:t>of</w:t>
            </w:r>
            <w:r w:rsidRPr="00D0791E" w:rsidDel="00D3148F">
              <w:rPr>
                <w:rFonts w:eastAsia="Calibri"/>
                <w:szCs w:val="22"/>
                <w:lang w:val="en-US"/>
              </w:rPr>
              <w:t xml:space="preserve"> </w:t>
            </w:r>
            <w:r w:rsidRPr="00D0791E">
              <w:rPr>
                <w:rFonts w:eastAsia="Calibri"/>
                <w:szCs w:val="22"/>
                <w:lang w:val="en-US"/>
              </w:rPr>
              <w:t xml:space="preserve">the </w:t>
            </w:r>
            <w:r w:rsidRPr="00D0791E">
              <w:rPr>
                <w:rFonts w:eastAsia="Calibri"/>
                <w:szCs w:val="22"/>
                <w:bdr w:val="none" w:sz="0" w:space="0" w:color="auto" w:frame="1"/>
                <w:lang w:val="en-US"/>
              </w:rPr>
              <w:t xml:space="preserve">Chairman of the Board of Directors of </w:t>
            </w:r>
            <w:r w:rsidRPr="00D0791E">
              <w:rPr>
                <w:rFonts w:eastAsia="Calibri"/>
                <w:color w:val="000000"/>
                <w:szCs w:val="22"/>
                <w:bdr w:val="none" w:sz="0" w:space="0" w:color="auto" w:frame="1"/>
                <w:lang w:val="en-US"/>
              </w:rPr>
              <w:t xml:space="preserve">the Company to validly sign the </w:t>
            </w:r>
            <w:r w:rsidRPr="00D0791E">
              <w:rPr>
                <w:rFonts w:eastAsia="Calibri"/>
                <w:szCs w:val="22"/>
                <w:bdr w:val="none" w:sz="0" w:space="0" w:color="auto" w:frame="1"/>
                <w:lang w:val="en-US"/>
              </w:rPr>
              <w:t xml:space="preserve">OGSM resolutions and to fulfill, for and on behalf of the Company, of all necessary formalities before Trade Registry, Official Gazette and/or any other public and/or private authorities, for the registration/filing of the resolutions adopted by the OGSM, </w:t>
            </w:r>
            <w:r w:rsidRPr="00D0791E">
              <w:rPr>
                <w:rFonts w:eastAsia="Calibri"/>
                <w:snapToGrid w:val="0"/>
                <w:szCs w:val="22"/>
                <w:lang w:val="en-US"/>
              </w:rPr>
              <w:t xml:space="preserve">including payment of any fees, to request and receive any documents/deeds in this regard and/or related to the implementation of the resolutions adopted by this </w:t>
            </w:r>
            <w:r w:rsidRPr="00D0791E">
              <w:rPr>
                <w:rFonts w:eastAsia="Calibri"/>
                <w:szCs w:val="22"/>
                <w:bdr w:val="none" w:sz="0" w:space="0" w:color="auto" w:frame="1"/>
                <w:lang w:val="en-US"/>
              </w:rPr>
              <w:t>OGSM</w:t>
            </w:r>
            <w:r w:rsidRPr="00D0791E">
              <w:rPr>
                <w:rFonts w:eastAsia="Calibri"/>
                <w:snapToGrid w:val="0"/>
                <w:szCs w:val="22"/>
                <w:lang w:val="en-US"/>
              </w:rPr>
              <w:t xml:space="preserve">, </w:t>
            </w:r>
            <w:r w:rsidRPr="00D0791E">
              <w:rPr>
                <w:rFonts w:eastAsia="Calibri"/>
                <w:szCs w:val="22"/>
                <w:bdr w:val="none" w:sz="0" w:space="0" w:color="auto" w:frame="1"/>
                <w:lang w:val="en-US"/>
              </w:rPr>
              <w:t>his signature being fully valid and opposable to the Company</w:t>
            </w:r>
            <w:r w:rsidRPr="00D0791E">
              <w:rPr>
                <w:rFonts w:eastAsia="Calibri"/>
                <w:szCs w:val="22"/>
                <w:lang w:val="en-US"/>
              </w:rPr>
              <w:t>.</w:t>
            </w:r>
            <w:r w:rsidRPr="00D0791E">
              <w:rPr>
                <w:rFonts w:eastAsia="Calibri"/>
                <w:szCs w:val="22"/>
                <w:bdr w:val="none" w:sz="0" w:space="0" w:color="auto" w:frame="1"/>
                <w:lang w:val="en-US"/>
              </w:rPr>
              <w:t xml:space="preserve">  </w:t>
            </w:r>
          </w:p>
          <w:p w14:paraId="4AD8EABB" w14:textId="77777777" w:rsidR="00A76149" w:rsidRPr="00D0791E" w:rsidRDefault="00A76149" w:rsidP="00A76149">
            <w:pPr>
              <w:spacing w:after="200"/>
              <w:ind w:left="720"/>
              <w:contextualSpacing/>
              <w:rPr>
                <w:rFonts w:eastAsia="Calibri"/>
                <w:szCs w:val="22"/>
                <w:bdr w:val="none" w:sz="0" w:space="0" w:color="auto" w:frame="1"/>
                <w:lang w:val="en-US"/>
              </w:rPr>
            </w:pPr>
          </w:p>
          <w:p w14:paraId="7EB1D448" w14:textId="77777777" w:rsidR="00A76149" w:rsidRPr="00D0791E" w:rsidRDefault="00A76149" w:rsidP="00A76149">
            <w:pPr>
              <w:spacing w:after="200"/>
              <w:contextualSpacing/>
              <w:jc w:val="both"/>
              <w:rPr>
                <w:rFonts w:eastAsia="Calibri"/>
                <w:szCs w:val="22"/>
                <w:bdr w:val="none" w:sz="0" w:space="0" w:color="auto" w:frame="1"/>
                <w:lang w:val="en-US"/>
              </w:rPr>
            </w:pPr>
            <w:r w:rsidRPr="00D0791E">
              <w:rPr>
                <w:rFonts w:eastAsia="Calibri"/>
                <w:szCs w:val="22"/>
                <w:bdr w:val="none" w:sz="0" w:space="0" w:color="auto" w:frame="1"/>
                <w:lang w:val="en-US"/>
              </w:rPr>
              <w:t xml:space="preserve">The Chairman of the Board of Directors may, in his turn, to mandate any third parties that he deems competent, </w:t>
            </w:r>
            <w:proofErr w:type="gramStart"/>
            <w:r w:rsidRPr="00D0791E">
              <w:rPr>
                <w:rFonts w:eastAsia="Calibri"/>
                <w:szCs w:val="22"/>
                <w:bdr w:val="none" w:sz="0" w:space="0" w:color="auto" w:frame="1"/>
                <w:lang w:val="en-US"/>
              </w:rPr>
              <w:t>in order to</w:t>
            </w:r>
            <w:proofErr w:type="gramEnd"/>
            <w:r w:rsidRPr="00D0791E">
              <w:rPr>
                <w:rFonts w:eastAsia="Calibri"/>
                <w:szCs w:val="22"/>
                <w:bdr w:val="none" w:sz="0" w:space="0" w:color="auto" w:frame="1"/>
                <w:lang w:val="en-US"/>
              </w:rPr>
              <w:t xml:space="preserve"> fulfill entirely or in part of the above-mentioned tasks, within the limits of the mandate granted, his signature being fully valid and opposable to the Company.</w:t>
            </w:r>
          </w:p>
          <w:p w14:paraId="7E12CFBE" w14:textId="77777777" w:rsidR="00BC15F9" w:rsidRPr="00D0791E" w:rsidRDefault="00BC15F9" w:rsidP="00BC15F9">
            <w:pPr>
              <w:pStyle w:val="AODocTxt"/>
              <w:rPr>
                <w:b/>
                <w:bCs/>
              </w:rPr>
            </w:pPr>
            <w:r w:rsidRPr="00D0791E">
              <w:rPr>
                <w:noProof/>
                <w:lang w:val="ro-RO"/>
              </w:rPr>
              <w:t xml:space="preserve">In favor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Against </w:t>
            </w:r>
            <w:r w:rsidRPr="00D0791E">
              <w:rPr>
                <w:noProof/>
                <w:lang w:val="ro-RO"/>
              </w:rPr>
              <w:fldChar w:fldCharType="begin">
                <w:ffData>
                  <w:name w:val=""/>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Abstain </w:t>
            </w:r>
            <w:r w:rsidRPr="00D0791E">
              <w:rPr>
                <w:noProof/>
                <w:lang w:val="ro-RO"/>
              </w:rPr>
              <w:fldChar w:fldCharType="begin">
                <w:ffData>
                  <w:name w:val="Check1"/>
                  <w:enabled/>
                  <w:calcOnExit w:val="0"/>
                  <w:checkBox>
                    <w:size w:val="28"/>
                    <w:default w:val="0"/>
                  </w:checkBox>
                </w:ffData>
              </w:fldChar>
            </w:r>
            <w:r w:rsidRPr="00D0791E">
              <w:rPr>
                <w:noProof/>
                <w:lang w:val="ro-RO"/>
              </w:rPr>
              <w:instrText xml:space="preserve"> FORMCHECKBOX </w:instrText>
            </w:r>
            <w:r w:rsidR="00000000">
              <w:rPr>
                <w:noProof/>
                <w:lang w:val="ro-RO"/>
              </w:rPr>
            </w:r>
            <w:r w:rsidR="00000000">
              <w:rPr>
                <w:noProof/>
                <w:lang w:val="ro-RO"/>
              </w:rPr>
              <w:fldChar w:fldCharType="separate"/>
            </w:r>
            <w:r w:rsidRPr="00D0791E">
              <w:rPr>
                <w:noProof/>
                <w:lang w:val="ro-RO"/>
              </w:rPr>
              <w:fldChar w:fldCharType="end"/>
            </w:r>
            <w:r w:rsidRPr="00D0791E">
              <w:rPr>
                <w:noProof/>
                <w:lang w:val="ro-RO"/>
              </w:rPr>
              <w:t xml:space="preserve"> </w:t>
            </w:r>
          </w:p>
          <w:p w14:paraId="32B8AC3A" w14:textId="77777777" w:rsidR="00BC15F9" w:rsidRPr="00D0791E" w:rsidRDefault="00BC15F9" w:rsidP="00BC15F9">
            <w:pPr>
              <w:pStyle w:val="AODocTxt"/>
            </w:pPr>
          </w:p>
          <w:p w14:paraId="11285FC2" w14:textId="77777777" w:rsidR="00FD03E0" w:rsidRPr="00D0791E" w:rsidRDefault="00BC15F9" w:rsidP="00BC15F9">
            <w:pPr>
              <w:pStyle w:val="AODocTxt"/>
              <w:rPr>
                <w:i/>
                <w:iCs/>
                <w:color w:val="808080"/>
              </w:rPr>
            </w:pPr>
            <w:r w:rsidRPr="00D0791E">
              <w:rPr>
                <w:i/>
                <w:iCs/>
                <w:color w:val="808080"/>
              </w:rPr>
              <w:t>(Drafting note: Indicate your vote by ticking “X” in one of the boxes “IN FAVOR”, “AGAINST” or “ABSTAIN”. If more than one box is ticked, or no box is ticked, the respective vote shall be considered null.)</w:t>
            </w:r>
          </w:p>
          <w:p w14:paraId="1FA1FDE6" w14:textId="77777777" w:rsidR="00890D22" w:rsidRPr="00D0791E" w:rsidRDefault="00890D22" w:rsidP="00890D22">
            <w:pPr>
              <w:pStyle w:val="ListParagraph"/>
              <w:rPr>
                <w:rFonts w:ascii="Times New Roman" w:hAnsi="Times New Roman"/>
                <w:i/>
                <w:iCs/>
                <w:color w:val="808080"/>
                <w:sz w:val="22"/>
                <w:szCs w:val="22"/>
              </w:rPr>
            </w:pPr>
          </w:p>
          <w:p w14:paraId="3736BCFD" w14:textId="77777777" w:rsidR="00535EA0" w:rsidRPr="00D0791E" w:rsidRDefault="00535EA0" w:rsidP="00890D22">
            <w:pPr>
              <w:pStyle w:val="ListParagraph"/>
              <w:rPr>
                <w:rFonts w:ascii="Times New Roman" w:hAnsi="Times New Roman"/>
                <w:i/>
                <w:iCs/>
                <w:color w:val="808080"/>
                <w:sz w:val="22"/>
                <w:szCs w:val="22"/>
              </w:rPr>
            </w:pPr>
          </w:p>
          <w:p w14:paraId="0C7488E0" w14:textId="77777777" w:rsidR="00535EA0" w:rsidRPr="00D0791E" w:rsidRDefault="00535EA0" w:rsidP="00890D22">
            <w:pPr>
              <w:pStyle w:val="ListParagraph"/>
              <w:rPr>
                <w:rFonts w:ascii="Times New Roman" w:hAnsi="Times New Roman"/>
                <w:i/>
                <w:iCs/>
                <w:color w:val="808080"/>
                <w:sz w:val="22"/>
                <w:szCs w:val="22"/>
              </w:rPr>
            </w:pPr>
          </w:p>
          <w:p w14:paraId="1F404CC9" w14:textId="77777777" w:rsidR="00535EA0" w:rsidRPr="00D0791E" w:rsidRDefault="00535EA0" w:rsidP="00890D22">
            <w:pPr>
              <w:pStyle w:val="ListParagraph"/>
              <w:rPr>
                <w:rFonts w:ascii="Times New Roman" w:hAnsi="Times New Roman"/>
                <w:i/>
                <w:iCs/>
                <w:color w:val="808080"/>
                <w:sz w:val="22"/>
                <w:szCs w:val="22"/>
              </w:rPr>
            </w:pPr>
          </w:p>
          <w:p w14:paraId="71B3FED0" w14:textId="11909E3C" w:rsidR="00890D22" w:rsidRPr="00D0791E" w:rsidRDefault="00890D22" w:rsidP="00BC15F9">
            <w:pPr>
              <w:pStyle w:val="AODocTxt"/>
              <w:rPr>
                <w:i/>
                <w:iCs/>
                <w:color w:val="808080"/>
              </w:rPr>
            </w:pPr>
            <w:r w:rsidRPr="00D0791E">
              <w:rPr>
                <w:u w:val="single"/>
              </w:rPr>
              <w:lastRenderedPageBreak/>
              <w:t>This special power of attorney</w:t>
            </w:r>
            <w:r w:rsidRPr="00D0791E">
              <w:t>:</w:t>
            </w:r>
          </w:p>
        </w:tc>
      </w:tr>
      <w:tr w:rsidR="0027695C" w:rsidRPr="00D0791E" w14:paraId="6F9582ED" w14:textId="77777777" w:rsidTr="00FC46B1">
        <w:tc>
          <w:tcPr>
            <w:tcW w:w="5000" w:type="pct"/>
          </w:tcPr>
          <w:p w14:paraId="7E1B7098" w14:textId="77777777" w:rsidR="0027695C" w:rsidRPr="00D0791E" w:rsidRDefault="0027695C" w:rsidP="00705FF8">
            <w:pPr>
              <w:pStyle w:val="AODocTxt"/>
              <w:numPr>
                <w:ilvl w:val="0"/>
                <w:numId w:val="28"/>
              </w:numPr>
              <w:spacing w:before="0"/>
              <w:ind w:left="270" w:hanging="270"/>
            </w:pPr>
            <w:r w:rsidRPr="00D0791E">
              <w:lastRenderedPageBreak/>
              <w:t xml:space="preserve">is valid only for the OGSM for which it was requested and the Representative or, as the case may be, the Substitute Representative, has the obligation to vote in accordance with the instructions given by the shareholder appointing him, under the sanction of the annulment of the vote by the secretaries of the </w:t>
            </w:r>
            <w:proofErr w:type="gramStart"/>
            <w:r w:rsidRPr="00D0791E">
              <w:t>OGSM;</w:t>
            </w:r>
            <w:proofErr w:type="gramEnd"/>
          </w:p>
          <w:p w14:paraId="7DBB6E93" w14:textId="1FE42258" w:rsidR="0027695C" w:rsidRPr="00D0791E" w:rsidRDefault="0027695C" w:rsidP="00705FF8">
            <w:pPr>
              <w:pStyle w:val="AODocTxt"/>
              <w:numPr>
                <w:ilvl w:val="0"/>
                <w:numId w:val="28"/>
              </w:numPr>
              <w:spacing w:before="0"/>
              <w:ind w:left="270" w:hanging="270"/>
            </w:pPr>
            <w:r w:rsidRPr="00D0791E">
              <w:t xml:space="preserve">the deadline for the registration of the special powers of attorney at </w:t>
            </w:r>
            <w:proofErr w:type="spellStart"/>
            <w:r w:rsidRPr="00D0791E">
              <w:t>Sphera’s</w:t>
            </w:r>
            <w:proofErr w:type="spellEnd"/>
            <w:r w:rsidRPr="00D0791E">
              <w:t xml:space="preserve"> registry of its registered office, in hard copy or by e-mail (according to law no. 455/2001 regarding the electronic signature) is </w:t>
            </w:r>
            <w:r w:rsidR="00890D22" w:rsidRPr="00D0791E">
              <w:t>24</w:t>
            </w:r>
            <w:r w:rsidRPr="00D0791E">
              <w:t xml:space="preserve"> April 20</w:t>
            </w:r>
            <w:r w:rsidR="00890D22" w:rsidRPr="00D0791E">
              <w:t>24</w:t>
            </w:r>
            <w:r w:rsidRPr="00D0791E">
              <w:t xml:space="preserve">, </w:t>
            </w:r>
            <w:r w:rsidRPr="00D0791E">
              <w:rPr>
                <w:lang w:val="ro-RO"/>
              </w:rPr>
              <w:t>1</w:t>
            </w:r>
            <w:r w:rsidR="00890D22" w:rsidRPr="00D0791E">
              <w:rPr>
                <w:lang w:val="ro-RO"/>
              </w:rPr>
              <w:t>2</w:t>
            </w:r>
            <w:r w:rsidRPr="00D0791E">
              <w:rPr>
                <w:lang w:val="ro-RO"/>
              </w:rPr>
              <w:t xml:space="preserve">:00 </w:t>
            </w:r>
            <w:r w:rsidRPr="00D0791E">
              <w:t>hrs.</w:t>
            </w:r>
            <w:r w:rsidRPr="00D0791E">
              <w:rPr>
                <w:lang w:val="ro-RO"/>
              </w:rPr>
              <w:t xml:space="preserve"> (Romania </w:t>
            </w:r>
            <w:r w:rsidRPr="00D0791E">
              <w:t>time</w:t>
            </w:r>
            <w:proofErr w:type="gramStart"/>
            <w:r w:rsidRPr="00D0791E">
              <w:rPr>
                <w:lang w:val="ro-RO"/>
              </w:rPr>
              <w:t>);</w:t>
            </w:r>
            <w:proofErr w:type="gramEnd"/>
          </w:p>
          <w:p w14:paraId="1A8E0B3F" w14:textId="77777777" w:rsidR="0027695C" w:rsidRPr="00D0791E" w:rsidRDefault="0027695C" w:rsidP="00705FF8">
            <w:pPr>
              <w:pStyle w:val="AODocTxt"/>
              <w:numPr>
                <w:ilvl w:val="0"/>
                <w:numId w:val="28"/>
              </w:numPr>
              <w:spacing w:before="0"/>
              <w:ind w:left="270" w:hanging="270"/>
            </w:pPr>
            <w:r w:rsidRPr="00D0791E">
              <w:t xml:space="preserve">shall be drafted in 3 originals, out of which: one shall be kept by the </w:t>
            </w:r>
            <w:proofErr w:type="gramStart"/>
            <w:r w:rsidRPr="00D0791E">
              <w:t>Principal</w:t>
            </w:r>
            <w:proofErr w:type="gramEnd"/>
            <w:r w:rsidRPr="00D0791E">
              <w:t>, one shall be given to the Representative or, as the case may be, the Substitute Representative, and one shall be submitted/sent to the registered office of Sphera (registry);</w:t>
            </w:r>
          </w:p>
          <w:p w14:paraId="3917C038" w14:textId="77777777" w:rsidR="00746D83" w:rsidRPr="00D0791E" w:rsidRDefault="0027695C" w:rsidP="00705FF8">
            <w:pPr>
              <w:pStyle w:val="AODocTxt"/>
              <w:numPr>
                <w:ilvl w:val="0"/>
                <w:numId w:val="28"/>
              </w:numPr>
              <w:spacing w:before="0"/>
              <w:ind w:left="270" w:hanging="270"/>
            </w:pPr>
            <w:r w:rsidRPr="00D0791E">
              <w:t xml:space="preserve">shall be signed and dated by the </w:t>
            </w:r>
            <w:proofErr w:type="gramStart"/>
            <w:r w:rsidRPr="00D0791E">
              <w:t>Principal</w:t>
            </w:r>
            <w:proofErr w:type="gramEnd"/>
            <w:r w:rsidRPr="00D0791E">
              <w:t xml:space="preserve"> shareholder;</w:t>
            </w:r>
          </w:p>
          <w:p w14:paraId="2CEBDD4C" w14:textId="2CA10A60" w:rsidR="0027695C" w:rsidRPr="00D0791E" w:rsidRDefault="0027695C" w:rsidP="00705FF8">
            <w:pPr>
              <w:pStyle w:val="AODocTxt"/>
              <w:numPr>
                <w:ilvl w:val="0"/>
                <w:numId w:val="28"/>
              </w:numPr>
              <w:spacing w:before="0"/>
              <w:ind w:left="270" w:hanging="270"/>
            </w:pPr>
            <w:r w:rsidRPr="00D0791E">
              <w:t xml:space="preserve">shall be filled in by the </w:t>
            </w:r>
            <w:proofErr w:type="gramStart"/>
            <w:r w:rsidRPr="00D0791E">
              <w:t>Principal</w:t>
            </w:r>
            <w:proofErr w:type="gramEnd"/>
            <w:r w:rsidRPr="00D0791E">
              <w:t xml:space="preserve"> shareholder, for all of the above mentioned matters.</w:t>
            </w:r>
          </w:p>
        </w:tc>
      </w:tr>
      <w:tr w:rsidR="0027695C" w:rsidRPr="00D0791E" w14:paraId="691E3721" w14:textId="77777777" w:rsidTr="00FC46B1">
        <w:tc>
          <w:tcPr>
            <w:tcW w:w="5000" w:type="pct"/>
          </w:tcPr>
          <w:p w14:paraId="6EEBDA2F" w14:textId="56A3D26A" w:rsidR="0027695C" w:rsidRPr="00D0791E" w:rsidRDefault="0027695C" w:rsidP="00DC2695">
            <w:pPr>
              <w:pStyle w:val="AODocTxt"/>
              <w:numPr>
                <w:ilvl w:val="0"/>
                <w:numId w:val="0"/>
              </w:numPr>
              <w:tabs>
                <w:tab w:val="center" w:pos="4537"/>
              </w:tabs>
              <w:spacing w:line="240" w:lineRule="auto"/>
              <w:rPr>
                <w:noProof/>
                <w:sz w:val="20"/>
                <w:szCs w:val="20"/>
                <w:lang w:val="ro-RO"/>
              </w:rPr>
            </w:pPr>
            <w:r w:rsidRPr="00D0791E">
              <w:rPr>
                <w:sz w:val="20"/>
                <w:szCs w:val="20"/>
                <w:u w:val="single"/>
              </w:rPr>
              <w:t>I attach to this special power of attorney</w:t>
            </w:r>
            <w:r w:rsidRPr="00D0791E">
              <w:rPr>
                <w:sz w:val="20"/>
                <w:szCs w:val="20"/>
              </w:rPr>
              <w:t>:</w:t>
            </w:r>
            <w:r w:rsidR="00DC2695" w:rsidRPr="00D0791E">
              <w:rPr>
                <w:sz w:val="20"/>
                <w:szCs w:val="20"/>
              </w:rPr>
              <w:tab/>
            </w:r>
          </w:p>
        </w:tc>
      </w:tr>
      <w:tr w:rsidR="0027695C" w:rsidRPr="00D0791E" w14:paraId="38FD9F40" w14:textId="77777777" w:rsidTr="00FC46B1">
        <w:tc>
          <w:tcPr>
            <w:tcW w:w="5000" w:type="pct"/>
          </w:tcPr>
          <w:p w14:paraId="7A3E0974" w14:textId="51928047" w:rsidR="0027695C" w:rsidRPr="00D0791E" w:rsidRDefault="0027695C" w:rsidP="0027695C">
            <w:pPr>
              <w:pStyle w:val="AODocTxt"/>
              <w:spacing w:line="240" w:lineRule="auto"/>
              <w:rPr>
                <w:noProof/>
                <w:sz w:val="20"/>
                <w:szCs w:val="20"/>
                <w:lang w:val="ro-RO"/>
              </w:rPr>
            </w:pPr>
            <w:proofErr w:type="spellStart"/>
            <w:r w:rsidRPr="00D0791E">
              <w:rPr>
                <w:sz w:val="20"/>
                <w:szCs w:val="20"/>
              </w:rPr>
              <w:t>i</w:t>
            </w:r>
            <w:proofErr w:type="spellEnd"/>
            <w:r w:rsidRPr="00D0791E">
              <w:rPr>
                <w:sz w:val="20"/>
                <w:szCs w:val="20"/>
              </w:rPr>
              <w:t xml:space="preserve">) a copy of the Undersigned’s ID (identity card for Romanian citizens, or passport for foreign citizens); </w:t>
            </w:r>
          </w:p>
        </w:tc>
      </w:tr>
      <w:tr w:rsidR="0027695C" w:rsidRPr="00D0791E" w14:paraId="667F1CA5" w14:textId="77777777" w:rsidTr="00FC46B1">
        <w:tc>
          <w:tcPr>
            <w:tcW w:w="5000" w:type="pct"/>
          </w:tcPr>
          <w:p w14:paraId="74D33AAE" w14:textId="24C207F3" w:rsidR="0027695C" w:rsidRPr="00D0791E" w:rsidRDefault="0027695C" w:rsidP="00A73E4B">
            <w:pPr>
              <w:pStyle w:val="AODocTxt"/>
            </w:pPr>
            <w:r w:rsidRPr="00D0791E">
              <w:t xml:space="preserve">ii) a copy of the ID of the individual </w:t>
            </w:r>
            <w:r w:rsidR="00660D32" w:rsidRPr="00660D32">
              <w:rPr>
                <w:lang w:val="en-US"/>
              </w:rPr>
              <w:t xml:space="preserve">Representative </w:t>
            </w:r>
            <w:r w:rsidRPr="00D0791E">
              <w:t xml:space="preserve">and, if the case, of the Substitute </w:t>
            </w:r>
            <w:r w:rsidR="00660D32" w:rsidRPr="00660D32">
              <w:rPr>
                <w:lang w:val="en-US"/>
              </w:rPr>
              <w:t xml:space="preserve">Representative </w:t>
            </w:r>
            <w:r w:rsidRPr="00D0791E">
              <w:t>(identity card for Romanian citizens, or passport for foreign citizens);</w:t>
            </w:r>
          </w:p>
        </w:tc>
      </w:tr>
      <w:tr w:rsidR="0027695C" w:rsidRPr="00D0791E" w14:paraId="54EDF2BA" w14:textId="77777777" w:rsidTr="00FC46B1">
        <w:tc>
          <w:tcPr>
            <w:tcW w:w="5000" w:type="pct"/>
          </w:tcPr>
          <w:p w14:paraId="443589A2" w14:textId="2F65CBC5" w:rsidR="0027695C" w:rsidRPr="00D0791E" w:rsidRDefault="007253D2" w:rsidP="0027695C">
            <w:pPr>
              <w:pStyle w:val="AODocTxt"/>
              <w:spacing w:line="240" w:lineRule="auto"/>
              <w:rPr>
                <w:noProof/>
                <w:lang w:val="ro-RO"/>
              </w:rPr>
            </w:pPr>
            <w:r w:rsidRPr="00D0791E">
              <w:t>For the Representative/Substitute Representative legal person, I also attach a) the certificate of status for the Representative/Substitute Representative legal person, in original or true copy, issued by the Trade Registry, not older than 3 months before the OGSM date, or any other document, in original or true copy, issued by the competent authority in the origin state not older than 3 months before the OGSM date and b) a copy of the ID (identity card for Romanian citizens and passport for foreign citizens) of the legal representative of the Representative/Substitute Representative.</w:t>
            </w:r>
          </w:p>
        </w:tc>
      </w:tr>
      <w:bookmarkEnd w:id="0"/>
      <w:bookmarkEnd w:id="1"/>
      <w:bookmarkEnd w:id="2"/>
      <w:tr w:rsidR="00A73E4B" w:rsidRPr="00D0791E" w14:paraId="5A72819E" w14:textId="77777777" w:rsidTr="00A73E4B">
        <w:tc>
          <w:tcPr>
            <w:tcW w:w="5000" w:type="pct"/>
          </w:tcPr>
          <w:p w14:paraId="728459B6" w14:textId="7516680A" w:rsidR="00A73E4B" w:rsidRPr="00D0791E" w:rsidRDefault="00A73E4B" w:rsidP="00D405FA">
            <w:pPr>
              <w:pStyle w:val="AODocTxt"/>
            </w:pPr>
            <w:r w:rsidRPr="00D0791E">
              <w:t xml:space="preserve">If several Substitute </w:t>
            </w:r>
            <w:r w:rsidR="007253D2" w:rsidRPr="00D0791E">
              <w:t>Representatives</w:t>
            </w:r>
            <w:r w:rsidR="00314E26" w:rsidRPr="00D0791E">
              <w:t xml:space="preserve"> </w:t>
            </w:r>
            <w:r w:rsidRPr="00D0791E">
              <w:t xml:space="preserve">are named, the order of exercising the mandate </w:t>
            </w:r>
            <w:r w:rsidR="00535EA0" w:rsidRPr="00D0791E">
              <w:rPr>
                <w:lang w:val="en-US"/>
              </w:rPr>
              <w:t>shall be the following: _____________________________________</w:t>
            </w:r>
          </w:p>
        </w:tc>
      </w:tr>
      <w:tr w:rsidR="00A73E4B" w:rsidRPr="00D0791E" w14:paraId="325229C3" w14:textId="77777777" w:rsidTr="00A73E4B">
        <w:tc>
          <w:tcPr>
            <w:tcW w:w="5000" w:type="pct"/>
          </w:tcPr>
          <w:p w14:paraId="75E376D1" w14:textId="77777777" w:rsidR="00A73E4B" w:rsidRPr="00D0791E" w:rsidRDefault="00A73E4B" w:rsidP="00D405FA">
            <w:pPr>
              <w:pStyle w:val="AODocTxt"/>
              <w:rPr>
                <w:sz w:val="20"/>
                <w:szCs w:val="20"/>
              </w:rPr>
            </w:pPr>
            <w:r w:rsidRPr="00D0791E">
              <w:rPr>
                <w:sz w:val="20"/>
                <w:szCs w:val="20"/>
              </w:rPr>
              <w:t>Date of this special power of attorney                               _______________</w:t>
            </w:r>
          </w:p>
        </w:tc>
      </w:tr>
      <w:tr w:rsidR="00A73E4B" w:rsidRPr="00D0791E" w14:paraId="76284AD1" w14:textId="77777777" w:rsidTr="00A73E4B">
        <w:tc>
          <w:tcPr>
            <w:tcW w:w="5000" w:type="pct"/>
          </w:tcPr>
          <w:p w14:paraId="1518DECE" w14:textId="77777777" w:rsidR="00A73E4B" w:rsidRPr="00D0791E" w:rsidRDefault="00A73E4B" w:rsidP="00D405FA">
            <w:pPr>
              <w:pStyle w:val="AODocTxt"/>
              <w:rPr>
                <w:sz w:val="20"/>
                <w:szCs w:val="20"/>
              </w:rPr>
            </w:pPr>
          </w:p>
        </w:tc>
      </w:tr>
      <w:tr w:rsidR="00A73E4B" w:rsidRPr="00D0791E" w14:paraId="6989171E" w14:textId="77777777" w:rsidTr="00A73E4B">
        <w:tc>
          <w:tcPr>
            <w:tcW w:w="5000" w:type="pct"/>
          </w:tcPr>
          <w:p w14:paraId="02CB26CB" w14:textId="77777777" w:rsidR="00A73E4B" w:rsidRPr="00D0791E" w:rsidRDefault="00A73E4B" w:rsidP="00D405FA">
            <w:pPr>
              <w:pStyle w:val="AODocTxt"/>
              <w:rPr>
                <w:sz w:val="20"/>
                <w:szCs w:val="20"/>
              </w:rPr>
            </w:pPr>
            <w:r w:rsidRPr="00D0791E">
              <w:rPr>
                <w:sz w:val="20"/>
                <w:szCs w:val="20"/>
              </w:rPr>
              <w:t>______________________________________</w:t>
            </w:r>
          </w:p>
          <w:p w14:paraId="469BFEC1" w14:textId="19CD3A65" w:rsidR="00A73E4B" w:rsidRPr="00D0791E" w:rsidRDefault="005B3719" w:rsidP="00D405FA">
            <w:pPr>
              <w:pStyle w:val="AODocTxt"/>
              <w:rPr>
                <w:sz w:val="20"/>
                <w:szCs w:val="20"/>
              </w:rPr>
            </w:pPr>
            <w:r w:rsidRPr="00D0791E">
              <w:rPr>
                <w:i/>
                <w:noProof/>
                <w:color w:val="808080"/>
                <w:lang w:val="ro-RO"/>
              </w:rPr>
              <w:t>(Drafting note: to be signed by the Principal’s legal representative)</w:t>
            </w:r>
          </w:p>
        </w:tc>
      </w:tr>
      <w:tr w:rsidR="00A73E4B" w:rsidRPr="00D0791E" w14:paraId="41BC2D75" w14:textId="77777777" w:rsidTr="00A73E4B">
        <w:tc>
          <w:tcPr>
            <w:tcW w:w="5000" w:type="pct"/>
          </w:tcPr>
          <w:p w14:paraId="4B48C50C" w14:textId="77777777" w:rsidR="00A73E4B" w:rsidRPr="00D0791E" w:rsidRDefault="00A73E4B" w:rsidP="00D405FA">
            <w:pPr>
              <w:pStyle w:val="AODocTxt"/>
              <w:rPr>
                <w:sz w:val="18"/>
                <w:szCs w:val="18"/>
              </w:rPr>
            </w:pPr>
            <w:r w:rsidRPr="00D0791E">
              <w:rPr>
                <w:sz w:val="18"/>
                <w:szCs w:val="18"/>
              </w:rPr>
              <w:t>______________________</w:t>
            </w:r>
          </w:p>
        </w:tc>
      </w:tr>
    </w:tbl>
    <w:p w14:paraId="6801C6D0" w14:textId="4F287A4D" w:rsidR="00C75F05" w:rsidRPr="00D0791E" w:rsidRDefault="00C75F05" w:rsidP="003E7777">
      <w:pPr>
        <w:pStyle w:val="Stext"/>
        <w:spacing w:after="100" w:afterAutospacing="1"/>
        <w:rPr>
          <w:rFonts w:ascii="Times New Roman" w:hAnsi="Times New Roman"/>
          <w:sz w:val="22"/>
          <w:szCs w:val="22"/>
        </w:rPr>
      </w:pPr>
    </w:p>
    <w:sectPr w:rsidR="00C75F05" w:rsidRPr="00D0791E" w:rsidSect="00E449C7">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1021" w:left="1134" w:header="45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682F" w14:textId="77777777" w:rsidR="00E449C7" w:rsidRDefault="00E449C7">
      <w:r>
        <w:separator/>
      </w:r>
    </w:p>
  </w:endnote>
  <w:endnote w:type="continuationSeparator" w:id="0">
    <w:p w14:paraId="6BCA63CB" w14:textId="77777777" w:rsidR="00E449C7" w:rsidRDefault="00E4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5567" w14:textId="77777777" w:rsidR="007659AF" w:rsidRDefault="00765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213"/>
      <w:gridCol w:w="3214"/>
      <w:gridCol w:w="3212"/>
    </w:tblGrid>
    <w:tr w:rsidR="00813FED" w14:paraId="5F9766C0" w14:textId="77777777">
      <w:tc>
        <w:tcPr>
          <w:tcW w:w="5000" w:type="pct"/>
          <w:gridSpan w:val="3"/>
          <w:tcMar>
            <w:top w:w="170" w:type="dxa"/>
          </w:tcMar>
        </w:tcPr>
        <w:p w14:paraId="3EE4838C" w14:textId="77777777" w:rsidR="00813FED" w:rsidRDefault="00813FED">
          <w:pPr>
            <w:pStyle w:val="AONormal8LBold"/>
            <w:rPr>
              <w:noProof/>
            </w:rPr>
          </w:pPr>
          <w:bookmarkStart w:id="7" w:name="bmkFooterPrimaryDoc"/>
          <w:bookmarkStart w:id="8" w:name="bmkFooterPrimaryDoc7789b1a0b8c044b3978a2"/>
        </w:p>
      </w:tc>
    </w:tr>
    <w:tr w:rsidR="00813FED" w14:paraId="79B0BA7A" w14:textId="77777777">
      <w:tc>
        <w:tcPr>
          <w:tcW w:w="1667" w:type="pct"/>
        </w:tcPr>
        <w:p w14:paraId="4E4DCC3C" w14:textId="77777777" w:rsidR="00813FED" w:rsidRDefault="00813FED">
          <w:pPr>
            <w:pStyle w:val="AONormal8L"/>
            <w:rPr>
              <w:noProof/>
            </w:rPr>
          </w:pPr>
        </w:p>
      </w:tc>
      <w:tc>
        <w:tcPr>
          <w:tcW w:w="1667" w:type="pct"/>
        </w:tcPr>
        <w:p w14:paraId="19A0F6A3" w14:textId="77777777" w:rsidR="00813FED" w:rsidRDefault="00813FED">
          <w:pPr>
            <w:pStyle w:val="AONormal8C"/>
            <w:rPr>
              <w:noProof/>
            </w:rPr>
          </w:pPr>
          <w:r>
            <w:rPr>
              <w:noProof/>
            </w:rPr>
            <w:fldChar w:fldCharType="begin"/>
          </w:r>
          <w:r>
            <w:rPr>
              <w:noProof/>
            </w:rPr>
            <w:instrText xml:space="preserve"> PAGE  \* MERGEFORMAT </w:instrText>
          </w:r>
          <w:r>
            <w:rPr>
              <w:noProof/>
            </w:rPr>
            <w:fldChar w:fldCharType="separate"/>
          </w:r>
          <w:r w:rsidR="00BF779C">
            <w:rPr>
              <w:noProof/>
            </w:rPr>
            <w:t>5</w:t>
          </w:r>
          <w:r>
            <w:rPr>
              <w:noProof/>
            </w:rPr>
            <w:fldChar w:fldCharType="end"/>
          </w:r>
        </w:p>
      </w:tc>
      <w:tc>
        <w:tcPr>
          <w:tcW w:w="1666" w:type="pct"/>
        </w:tcPr>
        <w:p w14:paraId="4F2280B7" w14:textId="77777777" w:rsidR="00813FED" w:rsidRDefault="00813FED">
          <w:pPr>
            <w:pStyle w:val="AONormal8R"/>
            <w:rPr>
              <w:noProof/>
            </w:rPr>
          </w:pPr>
        </w:p>
      </w:tc>
    </w:tr>
    <w:bookmarkEnd w:id="7"/>
    <w:bookmarkEnd w:id="8"/>
  </w:tbl>
  <w:p w14:paraId="0BEEDDE6" w14:textId="77777777" w:rsidR="00813FED" w:rsidRPr="007F15EF" w:rsidRDefault="00813FED" w:rsidP="007F15EF">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11" w:type="dxa"/>
      <w:tblInd w:w="5058" w:type="dxa"/>
      <w:tblLayout w:type="fixed"/>
      <w:tblLook w:val="01E0" w:firstRow="1" w:lastRow="1" w:firstColumn="1" w:lastColumn="1" w:noHBand="0" w:noVBand="0"/>
    </w:tblPr>
    <w:tblGrid>
      <w:gridCol w:w="5211"/>
    </w:tblGrid>
    <w:tr w:rsidR="00813FED" w14:paraId="19046DDA" w14:textId="77777777">
      <w:tc>
        <w:tcPr>
          <w:tcW w:w="5211" w:type="dxa"/>
        </w:tcPr>
        <w:p w14:paraId="46467BB3" w14:textId="77777777" w:rsidR="00813FED" w:rsidRDefault="00813FED">
          <w:pPr>
            <w:pStyle w:val="AONormal8C"/>
            <w:rPr>
              <w:rFonts w:eastAsia="PMingLiU"/>
              <w:lang w:eastAsia="zh-HK"/>
            </w:rPr>
          </w:pPr>
          <w:bookmarkStart w:id="11" w:name="bmkBPAOLogo7789b1a0b8c044b3978a26ab8cbb1"/>
          <w:bookmarkStart w:id="12" w:name="bmkFooterBackDoc"/>
          <w:bookmarkStart w:id="13" w:name="bmkFooterBackDoc7789b1a0b8c044b3978a26ab"/>
          <w:bookmarkEnd w:id="11"/>
        </w:p>
      </w:tc>
    </w:tr>
    <w:tr w:rsidR="00813FED" w14:paraId="3F638980" w14:textId="77777777">
      <w:tc>
        <w:tcPr>
          <w:tcW w:w="5211" w:type="dxa"/>
        </w:tcPr>
        <w:p w14:paraId="59F70648" w14:textId="77777777" w:rsidR="00813FED" w:rsidRDefault="00813FED">
          <w:pPr>
            <w:pStyle w:val="AONormal6C"/>
            <w:rPr>
              <w:noProof/>
            </w:rPr>
          </w:pPr>
        </w:p>
        <w:p w14:paraId="74B8D9EF" w14:textId="77777777" w:rsidR="00813FED" w:rsidRPr="007F15EF" w:rsidRDefault="00813FED" w:rsidP="007F15EF">
          <w:pPr>
            <w:pStyle w:val="AONormal8LBold"/>
            <w:jc w:val="center"/>
            <w:rPr>
              <w:noProof/>
            </w:rPr>
          </w:pPr>
          <w:r w:rsidRPr="007F15EF">
            <w:rPr>
              <w:noProof/>
            </w:rPr>
            <w:t>Radu Tărăcilă Pădurari Retevoescu SCA</w:t>
          </w:r>
          <w:r>
            <w:rPr>
              <w:noProof/>
            </w:rPr>
            <w:t xml:space="preserve"> </w:t>
          </w:r>
          <w:r w:rsidRPr="007F15EF">
            <w:rPr>
              <w:noProof/>
            </w:rPr>
            <w:t>in association with Allen &amp; Overy LLP</w:t>
          </w:r>
        </w:p>
        <w:p w14:paraId="728DA799" w14:textId="77777777" w:rsidR="00813FED" w:rsidRDefault="00813FED">
          <w:pPr>
            <w:pStyle w:val="AONormal8C"/>
            <w:rPr>
              <w:lang w:eastAsia="zh-HK"/>
            </w:rPr>
          </w:pPr>
        </w:p>
      </w:tc>
    </w:tr>
    <w:tr w:rsidR="00813FED" w14:paraId="2DB165DE" w14:textId="77777777">
      <w:tc>
        <w:tcPr>
          <w:tcW w:w="5211" w:type="dxa"/>
        </w:tcPr>
        <w:p w14:paraId="689EC326" w14:textId="77777777" w:rsidR="00813FED" w:rsidRDefault="00813FED">
          <w:pPr>
            <w:pStyle w:val="AONormal8C"/>
          </w:pPr>
        </w:p>
      </w:tc>
    </w:tr>
    <w:bookmarkEnd w:id="12"/>
    <w:bookmarkEnd w:id="13"/>
  </w:tbl>
  <w:p w14:paraId="099DC00E" w14:textId="77777777" w:rsidR="00813FED" w:rsidRPr="007F15EF" w:rsidRDefault="00813FED" w:rsidP="007F15EF">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97390" w14:textId="77777777" w:rsidR="00E449C7" w:rsidRDefault="00E449C7">
      <w:r>
        <w:separator/>
      </w:r>
    </w:p>
  </w:footnote>
  <w:footnote w:type="continuationSeparator" w:id="0">
    <w:p w14:paraId="24C08B60" w14:textId="77777777" w:rsidR="00E449C7" w:rsidRDefault="00E4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56B3" w14:textId="77777777" w:rsidR="007659AF" w:rsidRDefault="00765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0BE7" w14:textId="77777777" w:rsidR="007659AF" w:rsidRDefault="00765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AB2B" w14:textId="77777777" w:rsidR="00813FED" w:rsidRPr="007F15EF" w:rsidRDefault="00813FED" w:rsidP="007F15EF">
    <w:pPr>
      <w:pStyle w:val="AONormal8L"/>
    </w:pPr>
    <w:bookmarkStart w:id="9" w:name="bmkHeaderBackDoc"/>
    <w:bookmarkStart w:id="10" w:name="bmkHeaderBackDoc7789b1a0b8c044b3978a26ab"/>
    <w:bookmarkEnd w:id="9"/>
    <w:r>
      <w:t xml:space="preserve"> </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B8"/>
    <w:multiLevelType w:val="multilevel"/>
    <w:tmpl w:val="F20C5D5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 w15:restartNumberingAfterBreak="0">
    <w:nsid w:val="043229E0"/>
    <w:multiLevelType w:val="hybridMultilevel"/>
    <w:tmpl w:val="998E42E2"/>
    <w:lvl w:ilvl="0" w:tplc="227AE7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1CFA6C83"/>
    <w:multiLevelType w:val="hybridMultilevel"/>
    <w:tmpl w:val="EF9CC04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7"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9425BBC"/>
    <w:multiLevelType w:val="hybridMultilevel"/>
    <w:tmpl w:val="544C38E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D66C5"/>
    <w:multiLevelType w:val="hybridMultilevel"/>
    <w:tmpl w:val="8E222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D7B69"/>
    <w:multiLevelType w:val="multilevel"/>
    <w:tmpl w:val="260AB82E"/>
    <w:lvl w:ilvl="0">
      <w:start w:val="1"/>
      <w:numFmt w:val="decimal"/>
      <w:lvlText w:val="%1."/>
      <w:lvlJc w:val="left"/>
      <w:pPr>
        <w:ind w:left="360" w:hanging="360"/>
      </w:pPr>
    </w:lvl>
    <w:lvl w:ilvl="1">
      <w:start w:val="1"/>
      <w:numFmt w:val="decimal"/>
      <w:isLgl/>
      <w:lvlText w:val="%1.%2"/>
      <w:lvlJc w:val="left"/>
      <w:pPr>
        <w:ind w:left="927" w:hanging="360"/>
      </w:pPr>
    </w:lvl>
    <w:lvl w:ilvl="2">
      <w:start w:val="1"/>
      <w:numFmt w:val="decimal"/>
      <w:isLgl/>
      <w:lvlText w:val="%1.%2.%3"/>
      <w:lvlJc w:val="left"/>
      <w:pPr>
        <w:ind w:left="2160" w:hanging="720"/>
      </w:pPr>
    </w:lvl>
    <w:lvl w:ilvl="3">
      <w:start w:val="1"/>
      <w:numFmt w:val="decimal"/>
      <w:isLgl/>
      <w:lvlText w:val="%1.%2.%3.%4"/>
      <w:lvlJc w:val="left"/>
      <w:pPr>
        <w:ind w:left="3240" w:hanging="1080"/>
      </w:pPr>
    </w:lvl>
    <w:lvl w:ilvl="4">
      <w:start w:val="1"/>
      <w:numFmt w:val="decimal"/>
      <w:isLgl/>
      <w:lvlText w:val="%1.%2.%3.%4.%5"/>
      <w:lvlJc w:val="left"/>
      <w:pPr>
        <w:ind w:left="3960" w:hanging="1080"/>
      </w:pPr>
    </w:lvl>
    <w:lvl w:ilvl="5">
      <w:start w:val="1"/>
      <w:numFmt w:val="decimal"/>
      <w:isLgl/>
      <w:lvlText w:val="%1.%2.%3.%4.%5.%6"/>
      <w:lvlJc w:val="left"/>
      <w:pPr>
        <w:ind w:left="5040" w:hanging="1440"/>
      </w:pPr>
    </w:lvl>
    <w:lvl w:ilvl="6">
      <w:start w:val="1"/>
      <w:numFmt w:val="decimal"/>
      <w:isLgl/>
      <w:lvlText w:val="%1.%2.%3.%4.%5.%6.%7"/>
      <w:lvlJc w:val="left"/>
      <w:pPr>
        <w:ind w:left="5760" w:hanging="1440"/>
      </w:pPr>
    </w:lvl>
    <w:lvl w:ilvl="7">
      <w:start w:val="1"/>
      <w:numFmt w:val="decimal"/>
      <w:isLgl/>
      <w:lvlText w:val="%1.%2.%3.%4.%5.%6.%7.%8"/>
      <w:lvlJc w:val="left"/>
      <w:pPr>
        <w:ind w:left="6840" w:hanging="1800"/>
      </w:pPr>
    </w:lvl>
    <w:lvl w:ilvl="8">
      <w:start w:val="1"/>
      <w:numFmt w:val="decimal"/>
      <w:isLgl/>
      <w:lvlText w:val="%1.%2.%3.%4.%5.%6.%7.%8.%9"/>
      <w:lvlJc w:val="left"/>
      <w:pPr>
        <w:ind w:left="7560" w:hanging="1800"/>
      </w:pPr>
    </w:lvl>
  </w:abstractNum>
  <w:abstractNum w:abstractNumId="11"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3"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4"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315451917">
    <w:abstractNumId w:val="6"/>
  </w:num>
  <w:num w:numId="2" w16cid:durableId="1259293568">
    <w:abstractNumId w:val="22"/>
  </w:num>
  <w:num w:numId="3" w16cid:durableId="582571855">
    <w:abstractNumId w:val="17"/>
  </w:num>
  <w:num w:numId="4" w16cid:durableId="920026864">
    <w:abstractNumId w:val="20"/>
  </w:num>
  <w:num w:numId="5" w16cid:durableId="390421037">
    <w:abstractNumId w:val="16"/>
  </w:num>
  <w:num w:numId="6" w16cid:durableId="1069765589">
    <w:abstractNumId w:val="2"/>
  </w:num>
  <w:num w:numId="7" w16cid:durableId="1707175678">
    <w:abstractNumId w:val="11"/>
  </w:num>
  <w:num w:numId="8" w16cid:durableId="1134757268">
    <w:abstractNumId w:val="14"/>
  </w:num>
  <w:num w:numId="9" w16cid:durableId="672417072">
    <w:abstractNumId w:val="24"/>
  </w:num>
  <w:num w:numId="10" w16cid:durableId="1928876813">
    <w:abstractNumId w:val="12"/>
  </w:num>
  <w:num w:numId="11" w16cid:durableId="1930503753">
    <w:abstractNumId w:val="15"/>
  </w:num>
  <w:num w:numId="12" w16cid:durableId="91056193">
    <w:abstractNumId w:val="18"/>
  </w:num>
  <w:num w:numId="13" w16cid:durableId="1272935997">
    <w:abstractNumId w:val="3"/>
  </w:num>
  <w:num w:numId="14" w16cid:durableId="1723167743">
    <w:abstractNumId w:val="19"/>
  </w:num>
  <w:num w:numId="15" w16cid:durableId="1423188108">
    <w:abstractNumId w:val="7"/>
  </w:num>
  <w:num w:numId="16" w16cid:durableId="1608081870">
    <w:abstractNumId w:val="21"/>
  </w:num>
  <w:num w:numId="17" w16cid:durableId="1964075696">
    <w:abstractNumId w:val="4"/>
  </w:num>
  <w:num w:numId="18" w16cid:durableId="660082156">
    <w:abstractNumId w:val="23"/>
  </w:num>
  <w:num w:numId="19" w16cid:durableId="1523938035">
    <w:abstractNumId w:val="13"/>
  </w:num>
  <w:num w:numId="20" w16cid:durableId="667056055">
    <w:abstractNumId w:val="1"/>
  </w:num>
  <w:num w:numId="21" w16cid:durableId="2069643741">
    <w:abstractNumId w:val="8"/>
  </w:num>
  <w:num w:numId="22" w16cid:durableId="2009208355">
    <w:abstractNumId w:val="5"/>
  </w:num>
  <w:num w:numId="23" w16cid:durableId="1758746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8704309">
    <w:abstractNumId w:val="10"/>
  </w:num>
  <w:num w:numId="25" w16cid:durableId="1984431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07638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7367492">
    <w:abstractNumId w:val="0"/>
  </w:num>
  <w:num w:numId="28" w16cid:durableId="184755446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 w:val="88888"/>
    <w:docVar w:name="DocRef" w:val="TSG:12345"/>
    <w:docVar w:name="MatterNum" w:val="88888"/>
    <w:docVar w:name="MetaData" w:val="&lt;MetaData&gt;&lt;AuthorData DirectLine=&quot;Y+1PghZy3SJmNAjy1/Q3hXe/O6/ztXNYtnXWVnb3C0E=&quot; Email=&quot;Yuw0gfeyPtjqIT7KqYldXXRufij5XSRBYQ2lmGFeKWrhRNLPXl3tvA==&quot; Initials=&quot;Xp1GPQhk6a/tx8pfKsUjNA==&quot; JobTitle=&quot;hcXNaij8d8UdytUBW/KAby73XrXauWx/DNIXp7YCsYTFRRj0mDhp2A==&quot; Mobile=&quot;ZuKmkykldKFDEl525JwYcLqnEFp6DMUw3Hlkhk95IGo=&quot; Name=&quot;Akmnyn75AneBtX+t4140HgkgalJA3TCL&quot; PersonalFax=&quot;RR8RNNntw+GDrsspB5u4FgY2ou/aA+r7KUXTs0xPLMU=&quot; Office=&quot;tqj/j9T0aB8rlmHFigKhEg==&quot; Language=&quot;Aag6OXAQme+0WHlgy0AldA==&quot; Key=&quot;dfab7af0-f6fa-4be3-b70c-acbd9f90520b&quot; Description=&quot;09kjS2etqklQu0P2NZ63shCA0hkbYaAD&quot; /&gt;&lt;FileData OsaVersion=&quot;1.5.3.1&quot; OsaContentDate=&quot;3 June 2008&quot; OsaContentDSL=&quot;&quot; Client=&quot;UIULhOjdbzUKv8djCZTHlg==&quot; Matter=&quot;8GadkSNiX2jXuoC5OhCpSw==&quot; DocumentReference=&quot;xfwoncDMbAiZ0x8oONs4I/kh2ganPVgS&quot; DisplayLogo=&quot;False&quot; DMProfile=&quot;Document&quot; DocumentDate=&quot;128576427637124640&quot; DocumentTypeID=&quot;4&quot; PrimaryTypeID=&quot;4&quot; LanguageConstant=&quot;2057&quot; LanguageID=&quot;1&quot; OfficeID=&quot;10&quot; TemplateFileName=&quot;AODocument.dot&quot; DisplayName=&quot;Document&quot; /&gt;&lt;Document PageTitle=&quot;Ot7E2ZWiaJNdh6uiw1V2lQ==&quot; PageDetails=&quot;2UmqVnlyQ5hpWj+JlZKWgA==&quot; PageDraft=&quot;3tRXcuxltkwraJTPtcmT+Q==&quot; PageDate=&quot;2T48yUpeJ6ZipQe3ERbK3g==&quot; /&gt;&lt;/MetaData&gt;"/>
  </w:docVars>
  <w:rsids>
    <w:rsidRoot w:val="00523408"/>
    <w:rsid w:val="00000771"/>
    <w:rsid w:val="00001702"/>
    <w:rsid w:val="00004A82"/>
    <w:rsid w:val="0000699D"/>
    <w:rsid w:val="00013A59"/>
    <w:rsid w:val="00013FEB"/>
    <w:rsid w:val="00015051"/>
    <w:rsid w:val="0001744E"/>
    <w:rsid w:val="00017E7A"/>
    <w:rsid w:val="00020171"/>
    <w:rsid w:val="0002199A"/>
    <w:rsid w:val="000221DB"/>
    <w:rsid w:val="000241CA"/>
    <w:rsid w:val="00026061"/>
    <w:rsid w:val="00026243"/>
    <w:rsid w:val="00026A0B"/>
    <w:rsid w:val="00026FB5"/>
    <w:rsid w:val="00027890"/>
    <w:rsid w:val="00035053"/>
    <w:rsid w:val="000360F8"/>
    <w:rsid w:val="00036FCE"/>
    <w:rsid w:val="000428E2"/>
    <w:rsid w:val="00044A72"/>
    <w:rsid w:val="00045AFA"/>
    <w:rsid w:val="00047DD3"/>
    <w:rsid w:val="00051B3E"/>
    <w:rsid w:val="000524B6"/>
    <w:rsid w:val="0005354E"/>
    <w:rsid w:val="000556CA"/>
    <w:rsid w:val="00057790"/>
    <w:rsid w:val="000579A1"/>
    <w:rsid w:val="00060AFC"/>
    <w:rsid w:val="00064A67"/>
    <w:rsid w:val="0006732B"/>
    <w:rsid w:val="00067607"/>
    <w:rsid w:val="00070F91"/>
    <w:rsid w:val="00071229"/>
    <w:rsid w:val="00072B69"/>
    <w:rsid w:val="00074D76"/>
    <w:rsid w:val="000755E3"/>
    <w:rsid w:val="000760A7"/>
    <w:rsid w:val="000772BD"/>
    <w:rsid w:val="000807FE"/>
    <w:rsid w:val="00080CE8"/>
    <w:rsid w:val="00082773"/>
    <w:rsid w:val="000833C8"/>
    <w:rsid w:val="00086321"/>
    <w:rsid w:val="00086875"/>
    <w:rsid w:val="00087EE5"/>
    <w:rsid w:val="00092068"/>
    <w:rsid w:val="00093174"/>
    <w:rsid w:val="0009571E"/>
    <w:rsid w:val="00095CBA"/>
    <w:rsid w:val="000A16E0"/>
    <w:rsid w:val="000A1852"/>
    <w:rsid w:val="000A3AF0"/>
    <w:rsid w:val="000A4674"/>
    <w:rsid w:val="000A6E6C"/>
    <w:rsid w:val="000B161C"/>
    <w:rsid w:val="000B5294"/>
    <w:rsid w:val="000B6766"/>
    <w:rsid w:val="000C314E"/>
    <w:rsid w:val="000C35EC"/>
    <w:rsid w:val="000C4D1D"/>
    <w:rsid w:val="000C4DDF"/>
    <w:rsid w:val="000C584D"/>
    <w:rsid w:val="000D1FE8"/>
    <w:rsid w:val="000D38C0"/>
    <w:rsid w:val="000D46B2"/>
    <w:rsid w:val="000D64BA"/>
    <w:rsid w:val="000D6ABF"/>
    <w:rsid w:val="000E1BDF"/>
    <w:rsid w:val="000E3280"/>
    <w:rsid w:val="000E3D5E"/>
    <w:rsid w:val="000E64D9"/>
    <w:rsid w:val="000F142E"/>
    <w:rsid w:val="000F2693"/>
    <w:rsid w:val="000F35C2"/>
    <w:rsid w:val="000F5240"/>
    <w:rsid w:val="000F5DC9"/>
    <w:rsid w:val="000F5E01"/>
    <w:rsid w:val="000F6785"/>
    <w:rsid w:val="000F7189"/>
    <w:rsid w:val="000F72B4"/>
    <w:rsid w:val="00106E59"/>
    <w:rsid w:val="00107B4E"/>
    <w:rsid w:val="00110CF9"/>
    <w:rsid w:val="00112921"/>
    <w:rsid w:val="00112988"/>
    <w:rsid w:val="001139B5"/>
    <w:rsid w:val="00113BAB"/>
    <w:rsid w:val="00116404"/>
    <w:rsid w:val="00116BE1"/>
    <w:rsid w:val="00116E77"/>
    <w:rsid w:val="001204D5"/>
    <w:rsid w:val="001219AA"/>
    <w:rsid w:val="00124CAD"/>
    <w:rsid w:val="00125ED8"/>
    <w:rsid w:val="00125F69"/>
    <w:rsid w:val="00127946"/>
    <w:rsid w:val="00130039"/>
    <w:rsid w:val="00131227"/>
    <w:rsid w:val="001319F7"/>
    <w:rsid w:val="001322BB"/>
    <w:rsid w:val="00132E3F"/>
    <w:rsid w:val="00134176"/>
    <w:rsid w:val="00134639"/>
    <w:rsid w:val="00135991"/>
    <w:rsid w:val="00142BD7"/>
    <w:rsid w:val="00143173"/>
    <w:rsid w:val="00143A31"/>
    <w:rsid w:val="0014639A"/>
    <w:rsid w:val="001477B0"/>
    <w:rsid w:val="00147859"/>
    <w:rsid w:val="00147D03"/>
    <w:rsid w:val="001523D7"/>
    <w:rsid w:val="00155099"/>
    <w:rsid w:val="00155603"/>
    <w:rsid w:val="0015668D"/>
    <w:rsid w:val="00164A41"/>
    <w:rsid w:val="00164C45"/>
    <w:rsid w:val="001672E2"/>
    <w:rsid w:val="00167588"/>
    <w:rsid w:val="00170E6E"/>
    <w:rsid w:val="0017433F"/>
    <w:rsid w:val="00180787"/>
    <w:rsid w:val="001822CA"/>
    <w:rsid w:val="00182CFB"/>
    <w:rsid w:val="0018341D"/>
    <w:rsid w:val="00183A41"/>
    <w:rsid w:val="00186D91"/>
    <w:rsid w:val="00187137"/>
    <w:rsid w:val="00187369"/>
    <w:rsid w:val="001873F6"/>
    <w:rsid w:val="0018768F"/>
    <w:rsid w:val="00190653"/>
    <w:rsid w:val="00196B62"/>
    <w:rsid w:val="001971C6"/>
    <w:rsid w:val="001A0E1A"/>
    <w:rsid w:val="001A1511"/>
    <w:rsid w:val="001A3C86"/>
    <w:rsid w:val="001A60C7"/>
    <w:rsid w:val="001A619E"/>
    <w:rsid w:val="001B0034"/>
    <w:rsid w:val="001B1203"/>
    <w:rsid w:val="001B30AD"/>
    <w:rsid w:val="001B3D58"/>
    <w:rsid w:val="001B4647"/>
    <w:rsid w:val="001B4D75"/>
    <w:rsid w:val="001B5249"/>
    <w:rsid w:val="001B60FB"/>
    <w:rsid w:val="001B7425"/>
    <w:rsid w:val="001B782A"/>
    <w:rsid w:val="001C027D"/>
    <w:rsid w:val="001C0D6D"/>
    <w:rsid w:val="001C1658"/>
    <w:rsid w:val="001C1C3F"/>
    <w:rsid w:val="001C27F2"/>
    <w:rsid w:val="001C2A9B"/>
    <w:rsid w:val="001C56C3"/>
    <w:rsid w:val="001C68D0"/>
    <w:rsid w:val="001C6B16"/>
    <w:rsid w:val="001C7229"/>
    <w:rsid w:val="001C72D9"/>
    <w:rsid w:val="001D1361"/>
    <w:rsid w:val="001D1482"/>
    <w:rsid w:val="001D259A"/>
    <w:rsid w:val="001D595E"/>
    <w:rsid w:val="001D6CBB"/>
    <w:rsid w:val="001D7F8D"/>
    <w:rsid w:val="001E1B74"/>
    <w:rsid w:val="001E41E3"/>
    <w:rsid w:val="001E6910"/>
    <w:rsid w:val="001E75E8"/>
    <w:rsid w:val="001E7D85"/>
    <w:rsid w:val="001F07A4"/>
    <w:rsid w:val="001F2124"/>
    <w:rsid w:val="001F4527"/>
    <w:rsid w:val="001F51C2"/>
    <w:rsid w:val="001F5F1C"/>
    <w:rsid w:val="001F769E"/>
    <w:rsid w:val="001F7922"/>
    <w:rsid w:val="001F7B5D"/>
    <w:rsid w:val="002002F0"/>
    <w:rsid w:val="0020085B"/>
    <w:rsid w:val="002017C3"/>
    <w:rsid w:val="00201FF7"/>
    <w:rsid w:val="0020246B"/>
    <w:rsid w:val="002041EC"/>
    <w:rsid w:val="00204722"/>
    <w:rsid w:val="0020673F"/>
    <w:rsid w:val="00207E8C"/>
    <w:rsid w:val="00213247"/>
    <w:rsid w:val="00216F14"/>
    <w:rsid w:val="00217DDA"/>
    <w:rsid w:val="00222B47"/>
    <w:rsid w:val="002243D0"/>
    <w:rsid w:val="002256A6"/>
    <w:rsid w:val="0022620B"/>
    <w:rsid w:val="00236459"/>
    <w:rsid w:val="0024001A"/>
    <w:rsid w:val="002400A7"/>
    <w:rsid w:val="00240B82"/>
    <w:rsid w:val="00244691"/>
    <w:rsid w:val="0024533C"/>
    <w:rsid w:val="002474B7"/>
    <w:rsid w:val="002501D1"/>
    <w:rsid w:val="002505B3"/>
    <w:rsid w:val="00250977"/>
    <w:rsid w:val="0025171F"/>
    <w:rsid w:val="002525F2"/>
    <w:rsid w:val="00254082"/>
    <w:rsid w:val="00256632"/>
    <w:rsid w:val="00256779"/>
    <w:rsid w:val="00256E49"/>
    <w:rsid w:val="002615DB"/>
    <w:rsid w:val="002617B8"/>
    <w:rsid w:val="00261D7D"/>
    <w:rsid w:val="0026230E"/>
    <w:rsid w:val="002627C1"/>
    <w:rsid w:val="00262EB1"/>
    <w:rsid w:val="00263BE6"/>
    <w:rsid w:val="0026572B"/>
    <w:rsid w:val="00267435"/>
    <w:rsid w:val="00267D1B"/>
    <w:rsid w:val="0027001D"/>
    <w:rsid w:val="002726FB"/>
    <w:rsid w:val="002742B0"/>
    <w:rsid w:val="00274DC2"/>
    <w:rsid w:val="0027695C"/>
    <w:rsid w:val="002814D1"/>
    <w:rsid w:val="002819BF"/>
    <w:rsid w:val="0028309B"/>
    <w:rsid w:val="00284E44"/>
    <w:rsid w:val="002862B9"/>
    <w:rsid w:val="00290FAF"/>
    <w:rsid w:val="002932F1"/>
    <w:rsid w:val="00293471"/>
    <w:rsid w:val="00294A46"/>
    <w:rsid w:val="00297A24"/>
    <w:rsid w:val="002A0DA6"/>
    <w:rsid w:val="002A1F96"/>
    <w:rsid w:val="002A2007"/>
    <w:rsid w:val="002A4A15"/>
    <w:rsid w:val="002A67D5"/>
    <w:rsid w:val="002A6A75"/>
    <w:rsid w:val="002A6F23"/>
    <w:rsid w:val="002B3361"/>
    <w:rsid w:val="002B36F7"/>
    <w:rsid w:val="002B4611"/>
    <w:rsid w:val="002B5819"/>
    <w:rsid w:val="002B625D"/>
    <w:rsid w:val="002B6AAD"/>
    <w:rsid w:val="002C0325"/>
    <w:rsid w:val="002C0F48"/>
    <w:rsid w:val="002C41ED"/>
    <w:rsid w:val="002C52CF"/>
    <w:rsid w:val="002C5ADF"/>
    <w:rsid w:val="002C7737"/>
    <w:rsid w:val="002C7B8B"/>
    <w:rsid w:val="002D3B75"/>
    <w:rsid w:val="002D74AC"/>
    <w:rsid w:val="002D7F0B"/>
    <w:rsid w:val="002E10C0"/>
    <w:rsid w:val="002E1613"/>
    <w:rsid w:val="002E3490"/>
    <w:rsid w:val="002E5603"/>
    <w:rsid w:val="002F1D5C"/>
    <w:rsid w:val="002F20A7"/>
    <w:rsid w:val="00300C5B"/>
    <w:rsid w:val="00300EF5"/>
    <w:rsid w:val="003034DA"/>
    <w:rsid w:val="00303506"/>
    <w:rsid w:val="00303AA7"/>
    <w:rsid w:val="0030422C"/>
    <w:rsid w:val="003044F7"/>
    <w:rsid w:val="00310B85"/>
    <w:rsid w:val="003115EF"/>
    <w:rsid w:val="00314E26"/>
    <w:rsid w:val="00317197"/>
    <w:rsid w:val="00320911"/>
    <w:rsid w:val="003215DF"/>
    <w:rsid w:val="00323A6A"/>
    <w:rsid w:val="0032413C"/>
    <w:rsid w:val="003257A6"/>
    <w:rsid w:val="0032646B"/>
    <w:rsid w:val="003264F5"/>
    <w:rsid w:val="003338DB"/>
    <w:rsid w:val="00334EE6"/>
    <w:rsid w:val="0034364A"/>
    <w:rsid w:val="00345224"/>
    <w:rsid w:val="00350347"/>
    <w:rsid w:val="00353855"/>
    <w:rsid w:val="003540ED"/>
    <w:rsid w:val="003565CB"/>
    <w:rsid w:val="003575DB"/>
    <w:rsid w:val="00357B6F"/>
    <w:rsid w:val="00361255"/>
    <w:rsid w:val="0036168A"/>
    <w:rsid w:val="00363156"/>
    <w:rsid w:val="00365712"/>
    <w:rsid w:val="00366589"/>
    <w:rsid w:val="0036686E"/>
    <w:rsid w:val="003703CC"/>
    <w:rsid w:val="0037147F"/>
    <w:rsid w:val="00371DB6"/>
    <w:rsid w:val="003728E6"/>
    <w:rsid w:val="00374360"/>
    <w:rsid w:val="0037786F"/>
    <w:rsid w:val="00381723"/>
    <w:rsid w:val="00381728"/>
    <w:rsid w:val="003817E3"/>
    <w:rsid w:val="00382915"/>
    <w:rsid w:val="00382ED6"/>
    <w:rsid w:val="003838B1"/>
    <w:rsid w:val="00384058"/>
    <w:rsid w:val="0038682C"/>
    <w:rsid w:val="003907D0"/>
    <w:rsid w:val="00391735"/>
    <w:rsid w:val="003934F0"/>
    <w:rsid w:val="00393502"/>
    <w:rsid w:val="003935D7"/>
    <w:rsid w:val="00393743"/>
    <w:rsid w:val="00393E3B"/>
    <w:rsid w:val="003952C9"/>
    <w:rsid w:val="00397CBD"/>
    <w:rsid w:val="003A1FC2"/>
    <w:rsid w:val="003A3611"/>
    <w:rsid w:val="003A38B7"/>
    <w:rsid w:val="003A463C"/>
    <w:rsid w:val="003A563B"/>
    <w:rsid w:val="003A5805"/>
    <w:rsid w:val="003A5C57"/>
    <w:rsid w:val="003A7A59"/>
    <w:rsid w:val="003B0F17"/>
    <w:rsid w:val="003B1B13"/>
    <w:rsid w:val="003B22B4"/>
    <w:rsid w:val="003B41D9"/>
    <w:rsid w:val="003B53D6"/>
    <w:rsid w:val="003B5E8C"/>
    <w:rsid w:val="003B61BB"/>
    <w:rsid w:val="003B6B68"/>
    <w:rsid w:val="003B7E7C"/>
    <w:rsid w:val="003C24A4"/>
    <w:rsid w:val="003C3E00"/>
    <w:rsid w:val="003C5DA0"/>
    <w:rsid w:val="003C72B1"/>
    <w:rsid w:val="003C7596"/>
    <w:rsid w:val="003D0A45"/>
    <w:rsid w:val="003D403A"/>
    <w:rsid w:val="003D5B54"/>
    <w:rsid w:val="003D6F21"/>
    <w:rsid w:val="003E1796"/>
    <w:rsid w:val="003E1B3E"/>
    <w:rsid w:val="003E280A"/>
    <w:rsid w:val="003E6963"/>
    <w:rsid w:val="003E7777"/>
    <w:rsid w:val="003E7895"/>
    <w:rsid w:val="003F06A4"/>
    <w:rsid w:val="003F1D83"/>
    <w:rsid w:val="003F1E3A"/>
    <w:rsid w:val="003F216E"/>
    <w:rsid w:val="003F2CF9"/>
    <w:rsid w:val="003F3AC8"/>
    <w:rsid w:val="003F4317"/>
    <w:rsid w:val="003F73E6"/>
    <w:rsid w:val="00400FA1"/>
    <w:rsid w:val="004011FA"/>
    <w:rsid w:val="0040417B"/>
    <w:rsid w:val="00404A61"/>
    <w:rsid w:val="00407A26"/>
    <w:rsid w:val="0041429E"/>
    <w:rsid w:val="0041493C"/>
    <w:rsid w:val="004151E8"/>
    <w:rsid w:val="0041780C"/>
    <w:rsid w:val="00417DD1"/>
    <w:rsid w:val="00420A09"/>
    <w:rsid w:val="00421031"/>
    <w:rsid w:val="00421815"/>
    <w:rsid w:val="00422B9C"/>
    <w:rsid w:val="00426399"/>
    <w:rsid w:val="00427C5F"/>
    <w:rsid w:val="0043092A"/>
    <w:rsid w:val="004345BA"/>
    <w:rsid w:val="00434800"/>
    <w:rsid w:val="00436D2A"/>
    <w:rsid w:val="004417FD"/>
    <w:rsid w:val="00442776"/>
    <w:rsid w:val="0044309D"/>
    <w:rsid w:val="00443265"/>
    <w:rsid w:val="00445626"/>
    <w:rsid w:val="00447E15"/>
    <w:rsid w:val="004504C2"/>
    <w:rsid w:val="00450810"/>
    <w:rsid w:val="004523BC"/>
    <w:rsid w:val="004529ED"/>
    <w:rsid w:val="004539DB"/>
    <w:rsid w:val="0045473C"/>
    <w:rsid w:val="00455197"/>
    <w:rsid w:val="00460EF6"/>
    <w:rsid w:val="00461B42"/>
    <w:rsid w:val="00463B7D"/>
    <w:rsid w:val="00465174"/>
    <w:rsid w:val="00466767"/>
    <w:rsid w:val="004716E5"/>
    <w:rsid w:val="0047210B"/>
    <w:rsid w:val="00473A22"/>
    <w:rsid w:val="00473F51"/>
    <w:rsid w:val="004768C8"/>
    <w:rsid w:val="0047797A"/>
    <w:rsid w:val="00480BE7"/>
    <w:rsid w:val="00481262"/>
    <w:rsid w:val="00482E62"/>
    <w:rsid w:val="0048386F"/>
    <w:rsid w:val="00483E9E"/>
    <w:rsid w:val="00483F94"/>
    <w:rsid w:val="004843D9"/>
    <w:rsid w:val="00485296"/>
    <w:rsid w:val="00486EE3"/>
    <w:rsid w:val="0048744F"/>
    <w:rsid w:val="00487D89"/>
    <w:rsid w:val="004900DF"/>
    <w:rsid w:val="00491FC2"/>
    <w:rsid w:val="0049239F"/>
    <w:rsid w:val="0049505E"/>
    <w:rsid w:val="004956D5"/>
    <w:rsid w:val="004956E3"/>
    <w:rsid w:val="004965A0"/>
    <w:rsid w:val="00496993"/>
    <w:rsid w:val="004A0232"/>
    <w:rsid w:val="004A39AC"/>
    <w:rsid w:val="004A4A80"/>
    <w:rsid w:val="004A7C3D"/>
    <w:rsid w:val="004B049F"/>
    <w:rsid w:val="004B2D7E"/>
    <w:rsid w:val="004B3A8E"/>
    <w:rsid w:val="004B4BCC"/>
    <w:rsid w:val="004B6183"/>
    <w:rsid w:val="004C0447"/>
    <w:rsid w:val="004C0E88"/>
    <w:rsid w:val="004C0FED"/>
    <w:rsid w:val="004C229E"/>
    <w:rsid w:val="004C2441"/>
    <w:rsid w:val="004D195F"/>
    <w:rsid w:val="004D2AAB"/>
    <w:rsid w:val="004D2CF1"/>
    <w:rsid w:val="004D3C16"/>
    <w:rsid w:val="004D6F4A"/>
    <w:rsid w:val="004D77C2"/>
    <w:rsid w:val="004D79A1"/>
    <w:rsid w:val="004E05F5"/>
    <w:rsid w:val="004E0839"/>
    <w:rsid w:val="004E3225"/>
    <w:rsid w:val="004E4DB7"/>
    <w:rsid w:val="004E73B5"/>
    <w:rsid w:val="004F0A5A"/>
    <w:rsid w:val="004F1AB9"/>
    <w:rsid w:val="004F2181"/>
    <w:rsid w:val="004F5BDA"/>
    <w:rsid w:val="0050011C"/>
    <w:rsid w:val="005002FE"/>
    <w:rsid w:val="00503580"/>
    <w:rsid w:val="005058FC"/>
    <w:rsid w:val="00514F8F"/>
    <w:rsid w:val="005204E7"/>
    <w:rsid w:val="0052095F"/>
    <w:rsid w:val="00520E7B"/>
    <w:rsid w:val="0052289B"/>
    <w:rsid w:val="005230E8"/>
    <w:rsid w:val="00523408"/>
    <w:rsid w:val="00524715"/>
    <w:rsid w:val="0053077B"/>
    <w:rsid w:val="00532333"/>
    <w:rsid w:val="00532E13"/>
    <w:rsid w:val="0053337F"/>
    <w:rsid w:val="0053369C"/>
    <w:rsid w:val="0053481F"/>
    <w:rsid w:val="00535EA0"/>
    <w:rsid w:val="00537781"/>
    <w:rsid w:val="00537B15"/>
    <w:rsid w:val="005438BD"/>
    <w:rsid w:val="00550C58"/>
    <w:rsid w:val="0055132A"/>
    <w:rsid w:val="00553829"/>
    <w:rsid w:val="0055608A"/>
    <w:rsid w:val="00557F7D"/>
    <w:rsid w:val="005634BB"/>
    <w:rsid w:val="0056396A"/>
    <w:rsid w:val="005641F7"/>
    <w:rsid w:val="005668AE"/>
    <w:rsid w:val="00567609"/>
    <w:rsid w:val="005677D9"/>
    <w:rsid w:val="00570533"/>
    <w:rsid w:val="005708CB"/>
    <w:rsid w:val="00571276"/>
    <w:rsid w:val="00571CA8"/>
    <w:rsid w:val="00572DDC"/>
    <w:rsid w:val="00574F03"/>
    <w:rsid w:val="005756B0"/>
    <w:rsid w:val="0057760C"/>
    <w:rsid w:val="005808C3"/>
    <w:rsid w:val="00585BFF"/>
    <w:rsid w:val="00586E50"/>
    <w:rsid w:val="00587D11"/>
    <w:rsid w:val="00587E17"/>
    <w:rsid w:val="00590E15"/>
    <w:rsid w:val="00593115"/>
    <w:rsid w:val="005969A4"/>
    <w:rsid w:val="005A0367"/>
    <w:rsid w:val="005A39CE"/>
    <w:rsid w:val="005A52B9"/>
    <w:rsid w:val="005A5426"/>
    <w:rsid w:val="005A5937"/>
    <w:rsid w:val="005B0532"/>
    <w:rsid w:val="005B2836"/>
    <w:rsid w:val="005B363C"/>
    <w:rsid w:val="005B3719"/>
    <w:rsid w:val="005B4065"/>
    <w:rsid w:val="005B79A7"/>
    <w:rsid w:val="005B7F66"/>
    <w:rsid w:val="005C0568"/>
    <w:rsid w:val="005C3027"/>
    <w:rsid w:val="005C50A0"/>
    <w:rsid w:val="005C5987"/>
    <w:rsid w:val="005C5BAF"/>
    <w:rsid w:val="005C6B21"/>
    <w:rsid w:val="005D1EC0"/>
    <w:rsid w:val="005D3074"/>
    <w:rsid w:val="005D44B4"/>
    <w:rsid w:val="005D48F0"/>
    <w:rsid w:val="005D63E7"/>
    <w:rsid w:val="005D645F"/>
    <w:rsid w:val="005D72DD"/>
    <w:rsid w:val="005E1923"/>
    <w:rsid w:val="005E1AE8"/>
    <w:rsid w:val="005E24ED"/>
    <w:rsid w:val="005E4A02"/>
    <w:rsid w:val="005E50B3"/>
    <w:rsid w:val="005F0841"/>
    <w:rsid w:val="005F0CA0"/>
    <w:rsid w:val="005F1CF5"/>
    <w:rsid w:val="005F2229"/>
    <w:rsid w:val="005F3FB7"/>
    <w:rsid w:val="005F5379"/>
    <w:rsid w:val="005F5EEF"/>
    <w:rsid w:val="005F638A"/>
    <w:rsid w:val="00601D2A"/>
    <w:rsid w:val="00602E32"/>
    <w:rsid w:val="006031E8"/>
    <w:rsid w:val="0060486C"/>
    <w:rsid w:val="00605C2B"/>
    <w:rsid w:val="00607634"/>
    <w:rsid w:val="0061074E"/>
    <w:rsid w:val="00610E4F"/>
    <w:rsid w:val="00613778"/>
    <w:rsid w:val="00616050"/>
    <w:rsid w:val="00616711"/>
    <w:rsid w:val="00620292"/>
    <w:rsid w:val="006206E8"/>
    <w:rsid w:val="00622BD1"/>
    <w:rsid w:val="00623229"/>
    <w:rsid w:val="00623E7C"/>
    <w:rsid w:val="00625F01"/>
    <w:rsid w:val="006264E2"/>
    <w:rsid w:val="00626F5B"/>
    <w:rsid w:val="00630944"/>
    <w:rsid w:val="006309F5"/>
    <w:rsid w:val="00633F1B"/>
    <w:rsid w:val="00634293"/>
    <w:rsid w:val="00634C16"/>
    <w:rsid w:val="00634FB5"/>
    <w:rsid w:val="00636895"/>
    <w:rsid w:val="00636EDA"/>
    <w:rsid w:val="006404E7"/>
    <w:rsid w:val="00642AFE"/>
    <w:rsid w:val="006441B7"/>
    <w:rsid w:val="0064693F"/>
    <w:rsid w:val="0064769D"/>
    <w:rsid w:val="006525C4"/>
    <w:rsid w:val="00654C56"/>
    <w:rsid w:val="00655618"/>
    <w:rsid w:val="0065584D"/>
    <w:rsid w:val="006561EF"/>
    <w:rsid w:val="00657074"/>
    <w:rsid w:val="00657CC3"/>
    <w:rsid w:val="0066094B"/>
    <w:rsid w:val="00660D32"/>
    <w:rsid w:val="006614DF"/>
    <w:rsid w:val="006616C5"/>
    <w:rsid w:val="00662487"/>
    <w:rsid w:val="00665D4B"/>
    <w:rsid w:val="00671815"/>
    <w:rsid w:val="00673729"/>
    <w:rsid w:val="006749C6"/>
    <w:rsid w:val="00675253"/>
    <w:rsid w:val="00681347"/>
    <w:rsid w:val="006828D1"/>
    <w:rsid w:val="00683073"/>
    <w:rsid w:val="006865D5"/>
    <w:rsid w:val="00690516"/>
    <w:rsid w:val="0069237C"/>
    <w:rsid w:val="0069289F"/>
    <w:rsid w:val="00694171"/>
    <w:rsid w:val="006974D9"/>
    <w:rsid w:val="006A23DF"/>
    <w:rsid w:val="006A2582"/>
    <w:rsid w:val="006A39AE"/>
    <w:rsid w:val="006A5208"/>
    <w:rsid w:val="006A737B"/>
    <w:rsid w:val="006B061A"/>
    <w:rsid w:val="006B0632"/>
    <w:rsid w:val="006B0F44"/>
    <w:rsid w:val="006B1B5D"/>
    <w:rsid w:val="006B5610"/>
    <w:rsid w:val="006B60E4"/>
    <w:rsid w:val="006B683D"/>
    <w:rsid w:val="006B7971"/>
    <w:rsid w:val="006C199B"/>
    <w:rsid w:val="006C1EEE"/>
    <w:rsid w:val="006C29B9"/>
    <w:rsid w:val="006C48E8"/>
    <w:rsid w:val="006C54DE"/>
    <w:rsid w:val="006C64A6"/>
    <w:rsid w:val="006C66AD"/>
    <w:rsid w:val="006D0D7B"/>
    <w:rsid w:val="006D1456"/>
    <w:rsid w:val="006D1C30"/>
    <w:rsid w:val="006D516A"/>
    <w:rsid w:val="006D6A6B"/>
    <w:rsid w:val="006E117E"/>
    <w:rsid w:val="006E3EB0"/>
    <w:rsid w:val="006E44A8"/>
    <w:rsid w:val="006E6DCA"/>
    <w:rsid w:val="006E7A99"/>
    <w:rsid w:val="006F1355"/>
    <w:rsid w:val="006F3D4B"/>
    <w:rsid w:val="006F5EDB"/>
    <w:rsid w:val="006F66FA"/>
    <w:rsid w:val="007001F5"/>
    <w:rsid w:val="007019C4"/>
    <w:rsid w:val="007044AA"/>
    <w:rsid w:val="00705FF8"/>
    <w:rsid w:val="007104A5"/>
    <w:rsid w:val="00712913"/>
    <w:rsid w:val="007160E3"/>
    <w:rsid w:val="00716D5D"/>
    <w:rsid w:val="00717537"/>
    <w:rsid w:val="007206C4"/>
    <w:rsid w:val="00724750"/>
    <w:rsid w:val="0072480C"/>
    <w:rsid w:val="007253D2"/>
    <w:rsid w:val="00725DAF"/>
    <w:rsid w:val="007272F2"/>
    <w:rsid w:val="0073067B"/>
    <w:rsid w:val="00734410"/>
    <w:rsid w:val="00736AD8"/>
    <w:rsid w:val="007401D7"/>
    <w:rsid w:val="00741AFA"/>
    <w:rsid w:val="00741B0E"/>
    <w:rsid w:val="00742B82"/>
    <w:rsid w:val="00743F1A"/>
    <w:rsid w:val="00746D83"/>
    <w:rsid w:val="0074755D"/>
    <w:rsid w:val="00747B82"/>
    <w:rsid w:val="007519E1"/>
    <w:rsid w:val="0075763A"/>
    <w:rsid w:val="00760C81"/>
    <w:rsid w:val="00761CDE"/>
    <w:rsid w:val="007659AF"/>
    <w:rsid w:val="00766DB2"/>
    <w:rsid w:val="007744A4"/>
    <w:rsid w:val="0077524E"/>
    <w:rsid w:val="00776153"/>
    <w:rsid w:val="007764D4"/>
    <w:rsid w:val="007772CA"/>
    <w:rsid w:val="00780261"/>
    <w:rsid w:val="007843E7"/>
    <w:rsid w:val="0078539F"/>
    <w:rsid w:val="00785676"/>
    <w:rsid w:val="00787A3B"/>
    <w:rsid w:val="007904CC"/>
    <w:rsid w:val="007906CA"/>
    <w:rsid w:val="00790C62"/>
    <w:rsid w:val="00791707"/>
    <w:rsid w:val="007918D5"/>
    <w:rsid w:val="00791A71"/>
    <w:rsid w:val="00791F52"/>
    <w:rsid w:val="0079352D"/>
    <w:rsid w:val="00795057"/>
    <w:rsid w:val="007962B4"/>
    <w:rsid w:val="00796347"/>
    <w:rsid w:val="00796D39"/>
    <w:rsid w:val="00796F4B"/>
    <w:rsid w:val="00797999"/>
    <w:rsid w:val="00797C65"/>
    <w:rsid w:val="007A37C4"/>
    <w:rsid w:val="007A4CA4"/>
    <w:rsid w:val="007A5154"/>
    <w:rsid w:val="007B001F"/>
    <w:rsid w:val="007B1880"/>
    <w:rsid w:val="007B289F"/>
    <w:rsid w:val="007B36C3"/>
    <w:rsid w:val="007B4899"/>
    <w:rsid w:val="007C17FA"/>
    <w:rsid w:val="007C3290"/>
    <w:rsid w:val="007C3374"/>
    <w:rsid w:val="007C3A4A"/>
    <w:rsid w:val="007C3F95"/>
    <w:rsid w:val="007C425E"/>
    <w:rsid w:val="007C51CD"/>
    <w:rsid w:val="007C539C"/>
    <w:rsid w:val="007C5CDE"/>
    <w:rsid w:val="007C6661"/>
    <w:rsid w:val="007C75AB"/>
    <w:rsid w:val="007D07A4"/>
    <w:rsid w:val="007D3361"/>
    <w:rsid w:val="007D46B7"/>
    <w:rsid w:val="007D4DC5"/>
    <w:rsid w:val="007D59B7"/>
    <w:rsid w:val="007E1340"/>
    <w:rsid w:val="007E29CB"/>
    <w:rsid w:val="007E30EF"/>
    <w:rsid w:val="007E3454"/>
    <w:rsid w:val="007E4794"/>
    <w:rsid w:val="007E47ED"/>
    <w:rsid w:val="007E627B"/>
    <w:rsid w:val="007E6678"/>
    <w:rsid w:val="007E7ADB"/>
    <w:rsid w:val="007E7E74"/>
    <w:rsid w:val="007F048C"/>
    <w:rsid w:val="007F0915"/>
    <w:rsid w:val="007F15EF"/>
    <w:rsid w:val="007F171D"/>
    <w:rsid w:val="007F1B81"/>
    <w:rsid w:val="007F2E29"/>
    <w:rsid w:val="007F4FC5"/>
    <w:rsid w:val="007F675D"/>
    <w:rsid w:val="008000FC"/>
    <w:rsid w:val="00804B6E"/>
    <w:rsid w:val="00806043"/>
    <w:rsid w:val="00806F0F"/>
    <w:rsid w:val="00812718"/>
    <w:rsid w:val="00812B78"/>
    <w:rsid w:val="008130A8"/>
    <w:rsid w:val="00813FED"/>
    <w:rsid w:val="00815705"/>
    <w:rsid w:val="00815AF4"/>
    <w:rsid w:val="00815C99"/>
    <w:rsid w:val="00815FEE"/>
    <w:rsid w:val="0082128C"/>
    <w:rsid w:val="00822399"/>
    <w:rsid w:val="00822E71"/>
    <w:rsid w:val="008244A1"/>
    <w:rsid w:val="008258A3"/>
    <w:rsid w:val="00825E61"/>
    <w:rsid w:val="008262CA"/>
    <w:rsid w:val="00833D70"/>
    <w:rsid w:val="00834958"/>
    <w:rsid w:val="00843B19"/>
    <w:rsid w:val="00844E29"/>
    <w:rsid w:val="00844EA7"/>
    <w:rsid w:val="00845270"/>
    <w:rsid w:val="008477C6"/>
    <w:rsid w:val="00850DC1"/>
    <w:rsid w:val="0085497B"/>
    <w:rsid w:val="00855247"/>
    <w:rsid w:val="00855E19"/>
    <w:rsid w:val="00856666"/>
    <w:rsid w:val="008572C9"/>
    <w:rsid w:val="00857AAE"/>
    <w:rsid w:val="0086166C"/>
    <w:rsid w:val="0086288A"/>
    <w:rsid w:val="00863A5B"/>
    <w:rsid w:val="00864EA1"/>
    <w:rsid w:val="00866895"/>
    <w:rsid w:val="00867D6A"/>
    <w:rsid w:val="008709D9"/>
    <w:rsid w:val="0087162E"/>
    <w:rsid w:val="00874DD0"/>
    <w:rsid w:val="00875CAB"/>
    <w:rsid w:val="008767C2"/>
    <w:rsid w:val="00876EB0"/>
    <w:rsid w:val="00880457"/>
    <w:rsid w:val="008831E1"/>
    <w:rsid w:val="008853CB"/>
    <w:rsid w:val="00885D71"/>
    <w:rsid w:val="00890D22"/>
    <w:rsid w:val="00891C09"/>
    <w:rsid w:val="00892DA5"/>
    <w:rsid w:val="008938F2"/>
    <w:rsid w:val="00893CBB"/>
    <w:rsid w:val="00895818"/>
    <w:rsid w:val="00897494"/>
    <w:rsid w:val="008A023C"/>
    <w:rsid w:val="008A0D00"/>
    <w:rsid w:val="008A571B"/>
    <w:rsid w:val="008A7F0D"/>
    <w:rsid w:val="008A7F11"/>
    <w:rsid w:val="008B1659"/>
    <w:rsid w:val="008B4166"/>
    <w:rsid w:val="008B4D41"/>
    <w:rsid w:val="008B4E6C"/>
    <w:rsid w:val="008B5260"/>
    <w:rsid w:val="008B72A4"/>
    <w:rsid w:val="008C1FBF"/>
    <w:rsid w:val="008C3371"/>
    <w:rsid w:val="008C4073"/>
    <w:rsid w:val="008C4DC4"/>
    <w:rsid w:val="008C5078"/>
    <w:rsid w:val="008C5F38"/>
    <w:rsid w:val="008C6AC1"/>
    <w:rsid w:val="008C79F0"/>
    <w:rsid w:val="008D0190"/>
    <w:rsid w:val="008D0EED"/>
    <w:rsid w:val="008D1A67"/>
    <w:rsid w:val="008D3A7F"/>
    <w:rsid w:val="008D3D84"/>
    <w:rsid w:val="008E09EA"/>
    <w:rsid w:val="008E0A00"/>
    <w:rsid w:val="008E0C85"/>
    <w:rsid w:val="008E35C4"/>
    <w:rsid w:val="008E3E65"/>
    <w:rsid w:val="008E5EFC"/>
    <w:rsid w:val="008E6538"/>
    <w:rsid w:val="008E68E6"/>
    <w:rsid w:val="008F2408"/>
    <w:rsid w:val="008F3625"/>
    <w:rsid w:val="008F7176"/>
    <w:rsid w:val="008F7E35"/>
    <w:rsid w:val="00900422"/>
    <w:rsid w:val="00901A27"/>
    <w:rsid w:val="00902069"/>
    <w:rsid w:val="00902F33"/>
    <w:rsid w:val="009038C6"/>
    <w:rsid w:val="009044D7"/>
    <w:rsid w:val="0090495A"/>
    <w:rsid w:val="00904CD2"/>
    <w:rsid w:val="009073F9"/>
    <w:rsid w:val="00911383"/>
    <w:rsid w:val="00911D6B"/>
    <w:rsid w:val="00911EB6"/>
    <w:rsid w:val="00912977"/>
    <w:rsid w:val="00913B04"/>
    <w:rsid w:val="00916B10"/>
    <w:rsid w:val="0091744E"/>
    <w:rsid w:val="009210F4"/>
    <w:rsid w:val="00922087"/>
    <w:rsid w:val="00923762"/>
    <w:rsid w:val="00923F8D"/>
    <w:rsid w:val="00924A03"/>
    <w:rsid w:val="009257A3"/>
    <w:rsid w:val="00926333"/>
    <w:rsid w:val="00927683"/>
    <w:rsid w:val="0093055F"/>
    <w:rsid w:val="00930EBC"/>
    <w:rsid w:val="00931C49"/>
    <w:rsid w:val="00932914"/>
    <w:rsid w:val="00935640"/>
    <w:rsid w:val="00935910"/>
    <w:rsid w:val="00937B25"/>
    <w:rsid w:val="00940D69"/>
    <w:rsid w:val="00942F07"/>
    <w:rsid w:val="009434DF"/>
    <w:rsid w:val="00943B16"/>
    <w:rsid w:val="00943C28"/>
    <w:rsid w:val="009448A5"/>
    <w:rsid w:val="009450D2"/>
    <w:rsid w:val="009501A7"/>
    <w:rsid w:val="009503F2"/>
    <w:rsid w:val="00951406"/>
    <w:rsid w:val="00952070"/>
    <w:rsid w:val="0095568C"/>
    <w:rsid w:val="00956814"/>
    <w:rsid w:val="00960564"/>
    <w:rsid w:val="00960C39"/>
    <w:rsid w:val="00962938"/>
    <w:rsid w:val="009640BF"/>
    <w:rsid w:val="00964205"/>
    <w:rsid w:val="00970B53"/>
    <w:rsid w:val="00971DAB"/>
    <w:rsid w:val="00974707"/>
    <w:rsid w:val="009756EA"/>
    <w:rsid w:val="009760D3"/>
    <w:rsid w:val="00976A82"/>
    <w:rsid w:val="00976C9F"/>
    <w:rsid w:val="00983DB5"/>
    <w:rsid w:val="00987F98"/>
    <w:rsid w:val="00990241"/>
    <w:rsid w:val="00991F3A"/>
    <w:rsid w:val="00992E10"/>
    <w:rsid w:val="00994F5C"/>
    <w:rsid w:val="0099707D"/>
    <w:rsid w:val="00997CDF"/>
    <w:rsid w:val="009A1387"/>
    <w:rsid w:val="009A3BF6"/>
    <w:rsid w:val="009A493A"/>
    <w:rsid w:val="009A4D43"/>
    <w:rsid w:val="009A769B"/>
    <w:rsid w:val="009A78E1"/>
    <w:rsid w:val="009B2B3F"/>
    <w:rsid w:val="009B6F18"/>
    <w:rsid w:val="009C0120"/>
    <w:rsid w:val="009C1CAA"/>
    <w:rsid w:val="009C42E4"/>
    <w:rsid w:val="009C530D"/>
    <w:rsid w:val="009C6EDF"/>
    <w:rsid w:val="009C73FF"/>
    <w:rsid w:val="009C756A"/>
    <w:rsid w:val="009C7B9F"/>
    <w:rsid w:val="009C7DA8"/>
    <w:rsid w:val="009D199B"/>
    <w:rsid w:val="009D30D2"/>
    <w:rsid w:val="009D34CA"/>
    <w:rsid w:val="009D4C01"/>
    <w:rsid w:val="009D4C62"/>
    <w:rsid w:val="009D5B95"/>
    <w:rsid w:val="009E23A7"/>
    <w:rsid w:val="009F0010"/>
    <w:rsid w:val="009F0559"/>
    <w:rsid w:val="009F3775"/>
    <w:rsid w:val="009F41E2"/>
    <w:rsid w:val="009F480B"/>
    <w:rsid w:val="009F655A"/>
    <w:rsid w:val="009F717D"/>
    <w:rsid w:val="00A000E9"/>
    <w:rsid w:val="00A014EC"/>
    <w:rsid w:val="00A01882"/>
    <w:rsid w:val="00A022F5"/>
    <w:rsid w:val="00A02497"/>
    <w:rsid w:val="00A0439D"/>
    <w:rsid w:val="00A048F1"/>
    <w:rsid w:val="00A05F11"/>
    <w:rsid w:val="00A101B0"/>
    <w:rsid w:val="00A10D5B"/>
    <w:rsid w:val="00A110EF"/>
    <w:rsid w:val="00A139FB"/>
    <w:rsid w:val="00A17F64"/>
    <w:rsid w:val="00A20204"/>
    <w:rsid w:val="00A2191C"/>
    <w:rsid w:val="00A23844"/>
    <w:rsid w:val="00A23C68"/>
    <w:rsid w:val="00A257FD"/>
    <w:rsid w:val="00A26D1B"/>
    <w:rsid w:val="00A304C0"/>
    <w:rsid w:val="00A32611"/>
    <w:rsid w:val="00A341BF"/>
    <w:rsid w:val="00A3689A"/>
    <w:rsid w:val="00A46CDD"/>
    <w:rsid w:val="00A4709A"/>
    <w:rsid w:val="00A51014"/>
    <w:rsid w:val="00A53469"/>
    <w:rsid w:val="00A544C4"/>
    <w:rsid w:val="00A549ED"/>
    <w:rsid w:val="00A55E83"/>
    <w:rsid w:val="00A57F4A"/>
    <w:rsid w:val="00A60F78"/>
    <w:rsid w:val="00A61006"/>
    <w:rsid w:val="00A61AAD"/>
    <w:rsid w:val="00A622F7"/>
    <w:rsid w:val="00A641CB"/>
    <w:rsid w:val="00A66F56"/>
    <w:rsid w:val="00A70ABF"/>
    <w:rsid w:val="00A71FDB"/>
    <w:rsid w:val="00A73E4B"/>
    <w:rsid w:val="00A74770"/>
    <w:rsid w:val="00A75FDE"/>
    <w:rsid w:val="00A76149"/>
    <w:rsid w:val="00A7726E"/>
    <w:rsid w:val="00A842F7"/>
    <w:rsid w:val="00A843B4"/>
    <w:rsid w:val="00A84910"/>
    <w:rsid w:val="00A85507"/>
    <w:rsid w:val="00A86A51"/>
    <w:rsid w:val="00A901B2"/>
    <w:rsid w:val="00A97989"/>
    <w:rsid w:val="00AA0F49"/>
    <w:rsid w:val="00AA26D4"/>
    <w:rsid w:val="00AA3036"/>
    <w:rsid w:val="00AB0824"/>
    <w:rsid w:val="00AB2209"/>
    <w:rsid w:val="00AB32B2"/>
    <w:rsid w:val="00AB394C"/>
    <w:rsid w:val="00AB46DF"/>
    <w:rsid w:val="00AB5446"/>
    <w:rsid w:val="00AB7AEA"/>
    <w:rsid w:val="00AC0A49"/>
    <w:rsid w:val="00AC60CF"/>
    <w:rsid w:val="00AC67B7"/>
    <w:rsid w:val="00AD15B5"/>
    <w:rsid w:val="00AD1C7B"/>
    <w:rsid w:val="00AD2AFB"/>
    <w:rsid w:val="00AD38A1"/>
    <w:rsid w:val="00AD78B1"/>
    <w:rsid w:val="00AE207A"/>
    <w:rsid w:val="00AE5182"/>
    <w:rsid w:val="00AF1890"/>
    <w:rsid w:val="00AF19AC"/>
    <w:rsid w:val="00AF3F70"/>
    <w:rsid w:val="00AF4C24"/>
    <w:rsid w:val="00AF6050"/>
    <w:rsid w:val="00AF64F9"/>
    <w:rsid w:val="00B024CF"/>
    <w:rsid w:val="00B035A8"/>
    <w:rsid w:val="00B059F2"/>
    <w:rsid w:val="00B05E6A"/>
    <w:rsid w:val="00B06AAD"/>
    <w:rsid w:val="00B07154"/>
    <w:rsid w:val="00B1181C"/>
    <w:rsid w:val="00B11E2F"/>
    <w:rsid w:val="00B121C5"/>
    <w:rsid w:val="00B1403E"/>
    <w:rsid w:val="00B1453E"/>
    <w:rsid w:val="00B2029C"/>
    <w:rsid w:val="00B21015"/>
    <w:rsid w:val="00B27A58"/>
    <w:rsid w:val="00B308A8"/>
    <w:rsid w:val="00B329C7"/>
    <w:rsid w:val="00B32B8B"/>
    <w:rsid w:val="00B36917"/>
    <w:rsid w:val="00B36DE9"/>
    <w:rsid w:val="00B4116A"/>
    <w:rsid w:val="00B4224E"/>
    <w:rsid w:val="00B42513"/>
    <w:rsid w:val="00B4267B"/>
    <w:rsid w:val="00B462AA"/>
    <w:rsid w:val="00B47E34"/>
    <w:rsid w:val="00B541F0"/>
    <w:rsid w:val="00B556F2"/>
    <w:rsid w:val="00B63177"/>
    <w:rsid w:val="00B6562E"/>
    <w:rsid w:val="00B66227"/>
    <w:rsid w:val="00B664A2"/>
    <w:rsid w:val="00B70829"/>
    <w:rsid w:val="00B70B58"/>
    <w:rsid w:val="00B70EE8"/>
    <w:rsid w:val="00B71573"/>
    <w:rsid w:val="00B733D6"/>
    <w:rsid w:val="00B7455B"/>
    <w:rsid w:val="00B75461"/>
    <w:rsid w:val="00B77B23"/>
    <w:rsid w:val="00B81535"/>
    <w:rsid w:val="00B82DEC"/>
    <w:rsid w:val="00B846DB"/>
    <w:rsid w:val="00B8581D"/>
    <w:rsid w:val="00B876B9"/>
    <w:rsid w:val="00B91513"/>
    <w:rsid w:val="00B95B6B"/>
    <w:rsid w:val="00B9619D"/>
    <w:rsid w:val="00B96A98"/>
    <w:rsid w:val="00B96ED3"/>
    <w:rsid w:val="00B97100"/>
    <w:rsid w:val="00B97A8E"/>
    <w:rsid w:val="00BA057B"/>
    <w:rsid w:val="00BA1EEF"/>
    <w:rsid w:val="00BA373E"/>
    <w:rsid w:val="00BA546F"/>
    <w:rsid w:val="00BB071E"/>
    <w:rsid w:val="00BB13D2"/>
    <w:rsid w:val="00BB17D8"/>
    <w:rsid w:val="00BB5280"/>
    <w:rsid w:val="00BB5664"/>
    <w:rsid w:val="00BB598C"/>
    <w:rsid w:val="00BB6E34"/>
    <w:rsid w:val="00BB75AF"/>
    <w:rsid w:val="00BC0BF8"/>
    <w:rsid w:val="00BC15F9"/>
    <w:rsid w:val="00BC5D58"/>
    <w:rsid w:val="00BC6A66"/>
    <w:rsid w:val="00BD00E7"/>
    <w:rsid w:val="00BD17C9"/>
    <w:rsid w:val="00BD3487"/>
    <w:rsid w:val="00BD50FC"/>
    <w:rsid w:val="00BD74B1"/>
    <w:rsid w:val="00BD7C76"/>
    <w:rsid w:val="00BE0A76"/>
    <w:rsid w:val="00BE5A95"/>
    <w:rsid w:val="00BE5D99"/>
    <w:rsid w:val="00BE6A01"/>
    <w:rsid w:val="00BF043E"/>
    <w:rsid w:val="00BF0C33"/>
    <w:rsid w:val="00BF192E"/>
    <w:rsid w:val="00BF3D86"/>
    <w:rsid w:val="00BF4CC3"/>
    <w:rsid w:val="00BF6B06"/>
    <w:rsid w:val="00BF779C"/>
    <w:rsid w:val="00BF7B0E"/>
    <w:rsid w:val="00C025BA"/>
    <w:rsid w:val="00C03200"/>
    <w:rsid w:val="00C03564"/>
    <w:rsid w:val="00C04C16"/>
    <w:rsid w:val="00C05B27"/>
    <w:rsid w:val="00C064DA"/>
    <w:rsid w:val="00C066CD"/>
    <w:rsid w:val="00C10FB9"/>
    <w:rsid w:val="00C1264A"/>
    <w:rsid w:val="00C136BC"/>
    <w:rsid w:val="00C14DF6"/>
    <w:rsid w:val="00C15199"/>
    <w:rsid w:val="00C162A7"/>
    <w:rsid w:val="00C1771E"/>
    <w:rsid w:val="00C27411"/>
    <w:rsid w:val="00C27431"/>
    <w:rsid w:val="00C30576"/>
    <w:rsid w:val="00C315C6"/>
    <w:rsid w:val="00C3555C"/>
    <w:rsid w:val="00C35A7B"/>
    <w:rsid w:val="00C40875"/>
    <w:rsid w:val="00C41049"/>
    <w:rsid w:val="00C42301"/>
    <w:rsid w:val="00C45596"/>
    <w:rsid w:val="00C46801"/>
    <w:rsid w:val="00C46B2D"/>
    <w:rsid w:val="00C54062"/>
    <w:rsid w:val="00C57574"/>
    <w:rsid w:val="00C60D49"/>
    <w:rsid w:val="00C61525"/>
    <w:rsid w:val="00C635FE"/>
    <w:rsid w:val="00C64972"/>
    <w:rsid w:val="00C658CB"/>
    <w:rsid w:val="00C65E8C"/>
    <w:rsid w:val="00C67812"/>
    <w:rsid w:val="00C70BB6"/>
    <w:rsid w:val="00C7482C"/>
    <w:rsid w:val="00C74D59"/>
    <w:rsid w:val="00C74FA9"/>
    <w:rsid w:val="00C75048"/>
    <w:rsid w:val="00C75F05"/>
    <w:rsid w:val="00C76247"/>
    <w:rsid w:val="00C762B9"/>
    <w:rsid w:val="00C77452"/>
    <w:rsid w:val="00C8445F"/>
    <w:rsid w:val="00C84C13"/>
    <w:rsid w:val="00C87922"/>
    <w:rsid w:val="00C92653"/>
    <w:rsid w:val="00C92902"/>
    <w:rsid w:val="00C92B18"/>
    <w:rsid w:val="00C92F32"/>
    <w:rsid w:val="00C94151"/>
    <w:rsid w:val="00CA2F67"/>
    <w:rsid w:val="00CA4449"/>
    <w:rsid w:val="00CA578D"/>
    <w:rsid w:val="00CA5AEA"/>
    <w:rsid w:val="00CA685E"/>
    <w:rsid w:val="00CA704F"/>
    <w:rsid w:val="00CB0A9B"/>
    <w:rsid w:val="00CB0E1E"/>
    <w:rsid w:val="00CB5CFB"/>
    <w:rsid w:val="00CB67FA"/>
    <w:rsid w:val="00CC0F68"/>
    <w:rsid w:val="00CC522B"/>
    <w:rsid w:val="00CC57AE"/>
    <w:rsid w:val="00CC6C5C"/>
    <w:rsid w:val="00CC6DB8"/>
    <w:rsid w:val="00CD15FE"/>
    <w:rsid w:val="00CD4772"/>
    <w:rsid w:val="00CD5491"/>
    <w:rsid w:val="00CD6CCC"/>
    <w:rsid w:val="00CD6E14"/>
    <w:rsid w:val="00CE0336"/>
    <w:rsid w:val="00CE0DEC"/>
    <w:rsid w:val="00CE13E7"/>
    <w:rsid w:val="00CE3EF2"/>
    <w:rsid w:val="00CE415C"/>
    <w:rsid w:val="00CE49EE"/>
    <w:rsid w:val="00CE59F5"/>
    <w:rsid w:val="00CE63C8"/>
    <w:rsid w:val="00CE710A"/>
    <w:rsid w:val="00CF0621"/>
    <w:rsid w:val="00CF1E62"/>
    <w:rsid w:val="00CF240F"/>
    <w:rsid w:val="00CF3B6D"/>
    <w:rsid w:val="00CF4F32"/>
    <w:rsid w:val="00D00AE7"/>
    <w:rsid w:val="00D049B1"/>
    <w:rsid w:val="00D05DC9"/>
    <w:rsid w:val="00D06941"/>
    <w:rsid w:val="00D06C67"/>
    <w:rsid w:val="00D0791E"/>
    <w:rsid w:val="00D15814"/>
    <w:rsid w:val="00D16EAB"/>
    <w:rsid w:val="00D172F4"/>
    <w:rsid w:val="00D20FE5"/>
    <w:rsid w:val="00D21559"/>
    <w:rsid w:val="00D22FDB"/>
    <w:rsid w:val="00D230E1"/>
    <w:rsid w:val="00D2310E"/>
    <w:rsid w:val="00D25A7F"/>
    <w:rsid w:val="00D25DA6"/>
    <w:rsid w:val="00D27C99"/>
    <w:rsid w:val="00D300EC"/>
    <w:rsid w:val="00D34358"/>
    <w:rsid w:val="00D34448"/>
    <w:rsid w:val="00D3508E"/>
    <w:rsid w:val="00D367E3"/>
    <w:rsid w:val="00D36DDB"/>
    <w:rsid w:val="00D37293"/>
    <w:rsid w:val="00D42059"/>
    <w:rsid w:val="00D439CA"/>
    <w:rsid w:val="00D43F32"/>
    <w:rsid w:val="00D441F0"/>
    <w:rsid w:val="00D45AA3"/>
    <w:rsid w:val="00D466C2"/>
    <w:rsid w:val="00D47369"/>
    <w:rsid w:val="00D509C8"/>
    <w:rsid w:val="00D51E48"/>
    <w:rsid w:val="00D53E18"/>
    <w:rsid w:val="00D53E8E"/>
    <w:rsid w:val="00D5421E"/>
    <w:rsid w:val="00D5548F"/>
    <w:rsid w:val="00D560B4"/>
    <w:rsid w:val="00D5653D"/>
    <w:rsid w:val="00D60AB1"/>
    <w:rsid w:val="00D6167E"/>
    <w:rsid w:val="00D628E2"/>
    <w:rsid w:val="00D6355B"/>
    <w:rsid w:val="00D70BA5"/>
    <w:rsid w:val="00D7303B"/>
    <w:rsid w:val="00D7365B"/>
    <w:rsid w:val="00D74F18"/>
    <w:rsid w:val="00D75BDC"/>
    <w:rsid w:val="00D7621A"/>
    <w:rsid w:val="00D768A8"/>
    <w:rsid w:val="00D76AC4"/>
    <w:rsid w:val="00D76C32"/>
    <w:rsid w:val="00D76DF6"/>
    <w:rsid w:val="00D82A59"/>
    <w:rsid w:val="00D838A4"/>
    <w:rsid w:val="00D87497"/>
    <w:rsid w:val="00D876DD"/>
    <w:rsid w:val="00D9534D"/>
    <w:rsid w:val="00D96434"/>
    <w:rsid w:val="00D97DD1"/>
    <w:rsid w:val="00DA0FDD"/>
    <w:rsid w:val="00DA2419"/>
    <w:rsid w:val="00DA5316"/>
    <w:rsid w:val="00DA6435"/>
    <w:rsid w:val="00DB3070"/>
    <w:rsid w:val="00DB3137"/>
    <w:rsid w:val="00DB519F"/>
    <w:rsid w:val="00DB614A"/>
    <w:rsid w:val="00DB6891"/>
    <w:rsid w:val="00DC139A"/>
    <w:rsid w:val="00DC163F"/>
    <w:rsid w:val="00DC2695"/>
    <w:rsid w:val="00DD24F3"/>
    <w:rsid w:val="00DD3DE7"/>
    <w:rsid w:val="00DD4A2C"/>
    <w:rsid w:val="00DD4FDD"/>
    <w:rsid w:val="00DD5C2D"/>
    <w:rsid w:val="00DD5FE0"/>
    <w:rsid w:val="00DD7C57"/>
    <w:rsid w:val="00DD7E1C"/>
    <w:rsid w:val="00DE2ECE"/>
    <w:rsid w:val="00DE3A18"/>
    <w:rsid w:val="00DE4657"/>
    <w:rsid w:val="00DE5A88"/>
    <w:rsid w:val="00DE5B30"/>
    <w:rsid w:val="00DF0CC1"/>
    <w:rsid w:val="00DF1293"/>
    <w:rsid w:val="00DF3B0B"/>
    <w:rsid w:val="00DF4AB3"/>
    <w:rsid w:val="00DF5BF5"/>
    <w:rsid w:val="00DF6144"/>
    <w:rsid w:val="00DF62D2"/>
    <w:rsid w:val="00DF6A6E"/>
    <w:rsid w:val="00E04215"/>
    <w:rsid w:val="00E0431F"/>
    <w:rsid w:val="00E0474C"/>
    <w:rsid w:val="00E05A06"/>
    <w:rsid w:val="00E064AE"/>
    <w:rsid w:val="00E075C4"/>
    <w:rsid w:val="00E1027D"/>
    <w:rsid w:val="00E11D39"/>
    <w:rsid w:val="00E1208A"/>
    <w:rsid w:val="00E139B5"/>
    <w:rsid w:val="00E15707"/>
    <w:rsid w:val="00E162BE"/>
    <w:rsid w:val="00E1644A"/>
    <w:rsid w:val="00E171A4"/>
    <w:rsid w:val="00E1742D"/>
    <w:rsid w:val="00E21A29"/>
    <w:rsid w:val="00E26013"/>
    <w:rsid w:val="00E26036"/>
    <w:rsid w:val="00E26661"/>
    <w:rsid w:val="00E27D90"/>
    <w:rsid w:val="00E303D1"/>
    <w:rsid w:val="00E32924"/>
    <w:rsid w:val="00E33902"/>
    <w:rsid w:val="00E37407"/>
    <w:rsid w:val="00E37F50"/>
    <w:rsid w:val="00E41DF3"/>
    <w:rsid w:val="00E42296"/>
    <w:rsid w:val="00E42B94"/>
    <w:rsid w:val="00E449C7"/>
    <w:rsid w:val="00E4528C"/>
    <w:rsid w:val="00E45762"/>
    <w:rsid w:val="00E5029D"/>
    <w:rsid w:val="00E50725"/>
    <w:rsid w:val="00E50C70"/>
    <w:rsid w:val="00E569B3"/>
    <w:rsid w:val="00E61BF6"/>
    <w:rsid w:val="00E623DD"/>
    <w:rsid w:val="00E6593C"/>
    <w:rsid w:val="00E66A00"/>
    <w:rsid w:val="00E70B43"/>
    <w:rsid w:val="00E70C09"/>
    <w:rsid w:val="00E71C46"/>
    <w:rsid w:val="00E722FC"/>
    <w:rsid w:val="00E72733"/>
    <w:rsid w:val="00E7385D"/>
    <w:rsid w:val="00E74020"/>
    <w:rsid w:val="00E761CA"/>
    <w:rsid w:val="00E76B02"/>
    <w:rsid w:val="00E7712F"/>
    <w:rsid w:val="00E80462"/>
    <w:rsid w:val="00E82AB5"/>
    <w:rsid w:val="00E82FEB"/>
    <w:rsid w:val="00E83556"/>
    <w:rsid w:val="00E83841"/>
    <w:rsid w:val="00E8525B"/>
    <w:rsid w:val="00E85446"/>
    <w:rsid w:val="00E86C75"/>
    <w:rsid w:val="00E93698"/>
    <w:rsid w:val="00E947E0"/>
    <w:rsid w:val="00E95CB1"/>
    <w:rsid w:val="00E95FE2"/>
    <w:rsid w:val="00EA2B1A"/>
    <w:rsid w:val="00EA4E3B"/>
    <w:rsid w:val="00EA77FA"/>
    <w:rsid w:val="00EA7B4F"/>
    <w:rsid w:val="00EB0B45"/>
    <w:rsid w:val="00EB22CD"/>
    <w:rsid w:val="00EB4C06"/>
    <w:rsid w:val="00EB593C"/>
    <w:rsid w:val="00EB75A0"/>
    <w:rsid w:val="00EC32E0"/>
    <w:rsid w:val="00EC3304"/>
    <w:rsid w:val="00EC6EBE"/>
    <w:rsid w:val="00EC7370"/>
    <w:rsid w:val="00EC7D8F"/>
    <w:rsid w:val="00ED1589"/>
    <w:rsid w:val="00ED187A"/>
    <w:rsid w:val="00ED1D8D"/>
    <w:rsid w:val="00ED35F1"/>
    <w:rsid w:val="00ED7331"/>
    <w:rsid w:val="00EE06B3"/>
    <w:rsid w:val="00EE302B"/>
    <w:rsid w:val="00EE422A"/>
    <w:rsid w:val="00EE4DF2"/>
    <w:rsid w:val="00EE7957"/>
    <w:rsid w:val="00EF3F83"/>
    <w:rsid w:val="00EF5149"/>
    <w:rsid w:val="00EF51D7"/>
    <w:rsid w:val="00EF557C"/>
    <w:rsid w:val="00F0065F"/>
    <w:rsid w:val="00F00FCE"/>
    <w:rsid w:val="00F04937"/>
    <w:rsid w:val="00F05E74"/>
    <w:rsid w:val="00F067F8"/>
    <w:rsid w:val="00F0768C"/>
    <w:rsid w:val="00F077D7"/>
    <w:rsid w:val="00F07839"/>
    <w:rsid w:val="00F12107"/>
    <w:rsid w:val="00F12129"/>
    <w:rsid w:val="00F13CF2"/>
    <w:rsid w:val="00F13EB7"/>
    <w:rsid w:val="00F17CD6"/>
    <w:rsid w:val="00F20458"/>
    <w:rsid w:val="00F20B78"/>
    <w:rsid w:val="00F2586E"/>
    <w:rsid w:val="00F25D1E"/>
    <w:rsid w:val="00F2758F"/>
    <w:rsid w:val="00F27E55"/>
    <w:rsid w:val="00F31D87"/>
    <w:rsid w:val="00F346B5"/>
    <w:rsid w:val="00F3505B"/>
    <w:rsid w:val="00F368F3"/>
    <w:rsid w:val="00F41FF5"/>
    <w:rsid w:val="00F4221B"/>
    <w:rsid w:val="00F44547"/>
    <w:rsid w:val="00F44DA2"/>
    <w:rsid w:val="00F45973"/>
    <w:rsid w:val="00F46242"/>
    <w:rsid w:val="00F47416"/>
    <w:rsid w:val="00F4754B"/>
    <w:rsid w:val="00F5049E"/>
    <w:rsid w:val="00F51C32"/>
    <w:rsid w:val="00F532CE"/>
    <w:rsid w:val="00F537A3"/>
    <w:rsid w:val="00F53DB1"/>
    <w:rsid w:val="00F56827"/>
    <w:rsid w:val="00F60512"/>
    <w:rsid w:val="00F617C1"/>
    <w:rsid w:val="00F618D4"/>
    <w:rsid w:val="00F62123"/>
    <w:rsid w:val="00F65A36"/>
    <w:rsid w:val="00F700C3"/>
    <w:rsid w:val="00F72754"/>
    <w:rsid w:val="00F813D1"/>
    <w:rsid w:val="00F8371D"/>
    <w:rsid w:val="00F83965"/>
    <w:rsid w:val="00F85017"/>
    <w:rsid w:val="00F85C59"/>
    <w:rsid w:val="00F900A1"/>
    <w:rsid w:val="00F907F1"/>
    <w:rsid w:val="00F90BE4"/>
    <w:rsid w:val="00F9113B"/>
    <w:rsid w:val="00F939B6"/>
    <w:rsid w:val="00FA0148"/>
    <w:rsid w:val="00FA63C8"/>
    <w:rsid w:val="00FB1C2A"/>
    <w:rsid w:val="00FB4291"/>
    <w:rsid w:val="00FC030F"/>
    <w:rsid w:val="00FC09E0"/>
    <w:rsid w:val="00FC34D3"/>
    <w:rsid w:val="00FC46B1"/>
    <w:rsid w:val="00FC49D5"/>
    <w:rsid w:val="00FC54D1"/>
    <w:rsid w:val="00FC5A04"/>
    <w:rsid w:val="00FC6058"/>
    <w:rsid w:val="00FD03E0"/>
    <w:rsid w:val="00FD2A2E"/>
    <w:rsid w:val="00FD4E88"/>
    <w:rsid w:val="00FD4EFC"/>
    <w:rsid w:val="00FD5D1E"/>
    <w:rsid w:val="00FE0E51"/>
    <w:rsid w:val="00FE1BC8"/>
    <w:rsid w:val="00FE2456"/>
    <w:rsid w:val="00FE26DF"/>
    <w:rsid w:val="00FE305B"/>
    <w:rsid w:val="00FE4017"/>
    <w:rsid w:val="00FE7FAB"/>
    <w:rsid w:val="00FF05D9"/>
    <w:rsid w:val="00FF2172"/>
    <w:rsid w:val="00FF31F5"/>
    <w:rsid w:val="00FF5510"/>
    <w:rsid w:val="00FF6DCF"/>
    <w:rsid w:val="00FF7636"/>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58B0BD"/>
  <w15:chartTrackingRefBased/>
  <w15:docId w15:val="{AAF5332E-B0B4-48DF-AD0B-C089133E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ONormal"/>
    <w:qFormat/>
    <w:rsid w:val="00736AD8"/>
    <w:rPr>
      <w:sz w:val="22"/>
      <w:lang w:val="en-GB"/>
    </w:rPr>
  </w:style>
  <w:style w:type="paragraph" w:styleId="Heading1">
    <w:name w:val="heading 1"/>
    <w:basedOn w:val="AOHeadings"/>
    <w:next w:val="AODocTxt"/>
    <w:qFormat/>
    <w:rsid w:val="00EA4E3B"/>
    <w:pPr>
      <w:keepNext/>
      <w:outlineLvl w:val="0"/>
    </w:pPr>
    <w:rPr>
      <w:b/>
      <w:caps/>
      <w:kern w:val="28"/>
    </w:rPr>
  </w:style>
  <w:style w:type="paragraph" w:styleId="Heading2">
    <w:name w:val="heading 2"/>
    <w:basedOn w:val="AOHeadings"/>
    <w:next w:val="AODocTxt"/>
    <w:qFormat/>
    <w:rsid w:val="00EA4E3B"/>
    <w:pPr>
      <w:keepNext/>
      <w:outlineLvl w:val="1"/>
    </w:pPr>
    <w:rPr>
      <w:b/>
    </w:rPr>
  </w:style>
  <w:style w:type="paragraph" w:styleId="Heading3">
    <w:name w:val="heading 3"/>
    <w:basedOn w:val="AOHeadings"/>
    <w:next w:val="AODocTxt"/>
    <w:qFormat/>
    <w:rsid w:val="00EA4E3B"/>
    <w:pPr>
      <w:outlineLvl w:val="2"/>
    </w:pPr>
  </w:style>
  <w:style w:type="paragraph" w:styleId="Heading4">
    <w:name w:val="heading 4"/>
    <w:basedOn w:val="AOHeadings"/>
    <w:next w:val="AODocTxt"/>
    <w:qFormat/>
    <w:rsid w:val="00EA4E3B"/>
    <w:pPr>
      <w:outlineLvl w:val="3"/>
    </w:pPr>
  </w:style>
  <w:style w:type="paragraph" w:styleId="Heading5">
    <w:name w:val="heading 5"/>
    <w:basedOn w:val="AOHeadings"/>
    <w:next w:val="AODocTxt"/>
    <w:qFormat/>
    <w:rsid w:val="00EA4E3B"/>
    <w:pPr>
      <w:outlineLvl w:val="4"/>
    </w:pPr>
  </w:style>
  <w:style w:type="paragraph" w:styleId="Heading6">
    <w:name w:val="heading 6"/>
    <w:basedOn w:val="AOHeadings"/>
    <w:next w:val="AODocTxt"/>
    <w:qFormat/>
    <w:rsid w:val="00EA4E3B"/>
    <w:pPr>
      <w:outlineLvl w:val="5"/>
    </w:pPr>
  </w:style>
  <w:style w:type="paragraph" w:styleId="Heading7">
    <w:name w:val="heading 7"/>
    <w:basedOn w:val="AOHeadings"/>
    <w:next w:val="AODocTxt"/>
    <w:qFormat/>
    <w:rsid w:val="00EA4E3B"/>
    <w:pPr>
      <w:outlineLvl w:val="6"/>
    </w:pPr>
  </w:style>
  <w:style w:type="paragraph" w:styleId="Heading8">
    <w:name w:val="heading 8"/>
    <w:basedOn w:val="AOHeadings"/>
    <w:next w:val="AODocTxt"/>
    <w:qFormat/>
    <w:rsid w:val="00EA4E3B"/>
    <w:pPr>
      <w:outlineLvl w:val="7"/>
    </w:pPr>
  </w:style>
  <w:style w:type="paragraph" w:styleId="Heading9">
    <w:name w:val="heading 9"/>
    <w:basedOn w:val="AOHeadings"/>
    <w:next w:val="AODocTxt"/>
    <w:qFormat/>
    <w:rsid w:val="00EA4E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EA4E3B"/>
    <w:pPr>
      <w:spacing w:line="260" w:lineRule="atLeast"/>
    </w:pPr>
    <w:rPr>
      <w:rFonts w:eastAsia="SimSun"/>
      <w:sz w:val="22"/>
      <w:szCs w:val="22"/>
      <w:lang w:val="en-GB"/>
    </w:rPr>
  </w:style>
  <w:style w:type="paragraph" w:customStyle="1" w:styleId="AOHeadings">
    <w:name w:val="AOHeadings"/>
    <w:basedOn w:val="AOBodyTxt"/>
    <w:next w:val="AODocTxt"/>
    <w:rsid w:val="00EA4E3B"/>
  </w:style>
  <w:style w:type="paragraph" w:customStyle="1" w:styleId="AOBodyTxt">
    <w:name w:val="AOBodyTxt"/>
    <w:basedOn w:val="AONormal"/>
    <w:next w:val="AODocTxt"/>
    <w:rsid w:val="00EA4E3B"/>
    <w:pPr>
      <w:spacing w:before="240"/>
      <w:jc w:val="both"/>
    </w:pPr>
  </w:style>
  <w:style w:type="paragraph" w:customStyle="1" w:styleId="AODocTxt">
    <w:name w:val="AODocTxt"/>
    <w:basedOn w:val="AOBodyTxt"/>
    <w:rsid w:val="00EA4E3B"/>
    <w:pPr>
      <w:numPr>
        <w:numId w:val="8"/>
      </w:numPr>
    </w:pPr>
  </w:style>
  <w:style w:type="paragraph" w:styleId="Header">
    <w:name w:val="header"/>
    <w:basedOn w:val="Normal"/>
    <w:rsid w:val="00EA4E3B"/>
    <w:pPr>
      <w:tabs>
        <w:tab w:val="center" w:pos="4153"/>
        <w:tab w:val="right" w:pos="8306"/>
      </w:tabs>
    </w:pPr>
  </w:style>
  <w:style w:type="paragraph" w:styleId="Footer">
    <w:name w:val="footer"/>
    <w:basedOn w:val="Normal"/>
    <w:rsid w:val="00EA4E3B"/>
    <w:pPr>
      <w:tabs>
        <w:tab w:val="center" w:pos="4153"/>
        <w:tab w:val="right" w:pos="8306"/>
      </w:tabs>
    </w:pPr>
  </w:style>
  <w:style w:type="paragraph" w:customStyle="1" w:styleId="AOAnxTitle">
    <w:name w:val="AOAnxTitle"/>
    <w:basedOn w:val="AOAttachments"/>
    <w:next w:val="AODocTxt"/>
    <w:rsid w:val="00EA4E3B"/>
    <w:pPr>
      <w:outlineLvl w:val="1"/>
    </w:pPr>
    <w:rPr>
      <w:b/>
    </w:rPr>
  </w:style>
  <w:style w:type="paragraph" w:customStyle="1" w:styleId="AOAttachments">
    <w:name w:val="AOAttachments"/>
    <w:basedOn w:val="AOBodyTxt"/>
    <w:next w:val="AODocTxt"/>
    <w:rsid w:val="00EA4E3B"/>
    <w:pPr>
      <w:jc w:val="center"/>
    </w:pPr>
    <w:rPr>
      <w:caps/>
    </w:rPr>
  </w:style>
  <w:style w:type="paragraph" w:customStyle="1" w:styleId="AOAnxPartTitle">
    <w:name w:val="AOAnxPartTitle"/>
    <w:basedOn w:val="AOAnxTitle"/>
    <w:next w:val="AODocTxt"/>
    <w:rsid w:val="00EA4E3B"/>
  </w:style>
  <w:style w:type="paragraph" w:customStyle="1" w:styleId="AOAppTitle">
    <w:name w:val="AOAppTitle"/>
    <w:basedOn w:val="AOAttachments"/>
    <w:next w:val="AODocTxt"/>
    <w:rsid w:val="00EA4E3B"/>
    <w:pPr>
      <w:outlineLvl w:val="1"/>
    </w:pPr>
    <w:rPr>
      <w:b/>
    </w:rPr>
  </w:style>
  <w:style w:type="paragraph" w:customStyle="1" w:styleId="AOAppPartTitle">
    <w:name w:val="AOAppPartTitle"/>
    <w:basedOn w:val="AOAppTitle"/>
    <w:next w:val="AODocTxt"/>
    <w:rsid w:val="00EA4E3B"/>
  </w:style>
  <w:style w:type="paragraph" w:customStyle="1" w:styleId="AOFPBP">
    <w:name w:val="AOFPBP"/>
    <w:basedOn w:val="AONormal"/>
    <w:next w:val="AOFPTxt"/>
    <w:rsid w:val="00EA4E3B"/>
    <w:pPr>
      <w:jc w:val="center"/>
    </w:pPr>
  </w:style>
  <w:style w:type="paragraph" w:customStyle="1" w:styleId="AOFPTxt">
    <w:name w:val="AOFPTxt"/>
    <w:basedOn w:val="AOFPBP"/>
    <w:rsid w:val="00EA4E3B"/>
    <w:rPr>
      <w:b/>
    </w:rPr>
  </w:style>
  <w:style w:type="paragraph" w:customStyle="1" w:styleId="AOBullet">
    <w:name w:val="AOBullet"/>
    <w:basedOn w:val="AOBodyTxt"/>
    <w:rsid w:val="00EA4E3B"/>
    <w:pPr>
      <w:numPr>
        <w:numId w:val="1"/>
      </w:numPr>
    </w:pPr>
  </w:style>
  <w:style w:type="paragraph" w:customStyle="1" w:styleId="AOFPCopyright">
    <w:name w:val="AOFPCopyright"/>
    <w:basedOn w:val="AOFPTxt"/>
    <w:rsid w:val="00EA4E3B"/>
    <w:pPr>
      <w:jc w:val="left"/>
    </w:pPr>
    <w:rPr>
      <w:caps/>
    </w:rPr>
  </w:style>
  <w:style w:type="paragraph" w:customStyle="1" w:styleId="AOFPDate">
    <w:name w:val="AOFPDate"/>
    <w:basedOn w:val="AOFPTxt"/>
    <w:rsid w:val="00EA4E3B"/>
    <w:rPr>
      <w:caps/>
    </w:rPr>
  </w:style>
  <w:style w:type="paragraph" w:customStyle="1" w:styleId="AOFPTitle">
    <w:name w:val="AOFPTitle"/>
    <w:basedOn w:val="AOFPTxt"/>
    <w:rsid w:val="00EA4E3B"/>
    <w:rPr>
      <w:caps/>
      <w:sz w:val="32"/>
    </w:rPr>
  </w:style>
  <w:style w:type="paragraph" w:customStyle="1" w:styleId="AOFPTxtCaps">
    <w:name w:val="AOFPTxtCaps"/>
    <w:basedOn w:val="AOFPTxt"/>
    <w:rsid w:val="00EA4E3B"/>
    <w:rPr>
      <w:caps/>
    </w:rPr>
  </w:style>
  <w:style w:type="character" w:customStyle="1" w:styleId="AOHidden">
    <w:name w:val="AOHidden"/>
    <w:rsid w:val="00EA4E3B"/>
    <w:rPr>
      <w:vanish/>
      <w:color w:val="auto"/>
    </w:rPr>
  </w:style>
  <w:style w:type="paragraph" w:customStyle="1" w:styleId="AOLocation">
    <w:name w:val="AOLocation"/>
    <w:basedOn w:val="AOFPBP"/>
    <w:rsid w:val="00EA4E3B"/>
    <w:pPr>
      <w:spacing w:before="160"/>
    </w:pPr>
    <w:rPr>
      <w:b/>
      <w:caps/>
    </w:rPr>
  </w:style>
  <w:style w:type="paragraph" w:customStyle="1" w:styleId="AOSchTitle">
    <w:name w:val="AOSchTitle"/>
    <w:basedOn w:val="AOAttachments"/>
    <w:next w:val="AODocTxt"/>
    <w:rsid w:val="00EA4E3B"/>
    <w:pPr>
      <w:outlineLvl w:val="1"/>
    </w:pPr>
    <w:rPr>
      <w:b/>
    </w:rPr>
  </w:style>
  <w:style w:type="paragraph" w:customStyle="1" w:styleId="AOSchPartTitle">
    <w:name w:val="AOSchPartTitle"/>
    <w:basedOn w:val="AOSchTitle"/>
    <w:next w:val="AODocTxt"/>
    <w:rsid w:val="00EA4E3B"/>
  </w:style>
  <w:style w:type="paragraph" w:customStyle="1" w:styleId="AOSignatory">
    <w:name w:val="AOSignatory"/>
    <w:basedOn w:val="AOBodyTxt"/>
    <w:next w:val="AODocTxt"/>
    <w:rsid w:val="00EA4E3B"/>
    <w:pPr>
      <w:pageBreakBefore/>
      <w:spacing w:after="240"/>
      <w:jc w:val="center"/>
    </w:pPr>
    <w:rPr>
      <w:b/>
      <w:caps/>
    </w:rPr>
  </w:style>
  <w:style w:type="paragraph" w:customStyle="1" w:styleId="AOTitle">
    <w:name w:val="AOTitle"/>
    <w:basedOn w:val="AOHeadings"/>
    <w:next w:val="AODocTxt"/>
    <w:rsid w:val="00EA4E3B"/>
    <w:pPr>
      <w:jc w:val="center"/>
    </w:pPr>
    <w:rPr>
      <w:b/>
      <w:caps/>
    </w:rPr>
  </w:style>
  <w:style w:type="paragraph" w:customStyle="1" w:styleId="AOTOCHeading">
    <w:name w:val="AOTOCHeading"/>
    <w:basedOn w:val="AOHeadings"/>
    <w:next w:val="AODocTxt"/>
    <w:rsid w:val="00EA4E3B"/>
    <w:pPr>
      <w:tabs>
        <w:tab w:val="right" w:pos="9639"/>
      </w:tabs>
      <w:spacing w:after="240"/>
    </w:pPr>
    <w:rPr>
      <w:b/>
    </w:rPr>
  </w:style>
  <w:style w:type="paragraph" w:customStyle="1" w:styleId="AOTOCs">
    <w:name w:val="AOTOCs"/>
    <w:basedOn w:val="AONormal"/>
    <w:next w:val="TOC1"/>
    <w:rsid w:val="00EA4E3B"/>
    <w:pPr>
      <w:tabs>
        <w:tab w:val="right" w:leader="dot" w:pos="9639"/>
      </w:tabs>
      <w:jc w:val="both"/>
    </w:pPr>
  </w:style>
  <w:style w:type="paragraph" w:styleId="TOC1">
    <w:name w:val="toc 1"/>
    <w:basedOn w:val="AOTOCs"/>
    <w:next w:val="AONormal"/>
    <w:semiHidden/>
    <w:rsid w:val="00EA4E3B"/>
    <w:pPr>
      <w:tabs>
        <w:tab w:val="left" w:pos="720"/>
      </w:tabs>
      <w:ind w:left="720" w:hanging="720"/>
    </w:pPr>
  </w:style>
  <w:style w:type="paragraph" w:customStyle="1" w:styleId="AOTOCTitle">
    <w:name w:val="AOTOCTitle"/>
    <w:basedOn w:val="AOHeadings"/>
    <w:next w:val="AOTOCHeading"/>
    <w:rsid w:val="00EA4E3B"/>
    <w:pPr>
      <w:jc w:val="center"/>
    </w:pPr>
    <w:rPr>
      <w:b/>
      <w:caps/>
    </w:rPr>
  </w:style>
  <w:style w:type="character" w:styleId="CommentReference">
    <w:name w:val="annotation reference"/>
    <w:semiHidden/>
    <w:rsid w:val="00EA4E3B"/>
    <w:rPr>
      <w:vertAlign w:val="superscript"/>
    </w:rPr>
  </w:style>
  <w:style w:type="paragraph" w:styleId="CommentText">
    <w:name w:val="annotation text"/>
    <w:basedOn w:val="AONormal"/>
    <w:link w:val="CommentTextChar"/>
    <w:semiHidden/>
    <w:rsid w:val="00EA4E3B"/>
    <w:pPr>
      <w:spacing w:line="240" w:lineRule="auto"/>
    </w:pPr>
    <w:rPr>
      <w:sz w:val="16"/>
    </w:rPr>
  </w:style>
  <w:style w:type="paragraph" w:styleId="EndnoteText">
    <w:name w:val="endnote text"/>
    <w:basedOn w:val="AONormal"/>
    <w:semiHidden/>
    <w:rsid w:val="00EA4E3B"/>
    <w:pPr>
      <w:spacing w:line="240" w:lineRule="auto"/>
      <w:ind w:left="720" w:hanging="720"/>
      <w:jc w:val="both"/>
    </w:pPr>
    <w:rPr>
      <w:sz w:val="16"/>
    </w:rPr>
  </w:style>
  <w:style w:type="character" w:styleId="FootnoteReference">
    <w:name w:val="footnote reference"/>
    <w:semiHidden/>
    <w:rsid w:val="00EA4E3B"/>
    <w:rPr>
      <w:vertAlign w:val="superscript"/>
    </w:rPr>
  </w:style>
  <w:style w:type="paragraph" w:styleId="FootnoteText">
    <w:name w:val="footnote text"/>
    <w:basedOn w:val="AONormal"/>
    <w:semiHidden/>
    <w:rsid w:val="00EA4E3B"/>
    <w:pPr>
      <w:spacing w:line="240" w:lineRule="auto"/>
      <w:ind w:left="720" w:hanging="720"/>
      <w:jc w:val="both"/>
    </w:pPr>
    <w:rPr>
      <w:sz w:val="16"/>
    </w:rPr>
  </w:style>
  <w:style w:type="character" w:styleId="PageNumber">
    <w:name w:val="page number"/>
    <w:basedOn w:val="DefaultParagraphFont"/>
    <w:rsid w:val="00EA4E3B"/>
  </w:style>
  <w:style w:type="paragraph" w:styleId="TableofAuthorities">
    <w:name w:val="table of authorities"/>
    <w:basedOn w:val="AONormal"/>
    <w:semiHidden/>
    <w:rsid w:val="00EA4E3B"/>
    <w:pPr>
      <w:tabs>
        <w:tab w:val="right" w:leader="dot" w:pos="9490"/>
      </w:tabs>
      <w:spacing w:before="240" w:line="240" w:lineRule="auto"/>
      <w:ind w:left="720" w:hanging="720"/>
    </w:pPr>
  </w:style>
  <w:style w:type="paragraph" w:styleId="TOAHeading">
    <w:name w:val="toa heading"/>
    <w:basedOn w:val="AONormal"/>
    <w:next w:val="TableofAuthorities"/>
    <w:semiHidden/>
    <w:rsid w:val="00EA4E3B"/>
    <w:pPr>
      <w:tabs>
        <w:tab w:val="right" w:pos="9490"/>
      </w:tabs>
      <w:spacing w:before="240" w:after="120" w:line="240" w:lineRule="auto"/>
    </w:pPr>
    <w:rPr>
      <w:b/>
    </w:rPr>
  </w:style>
  <w:style w:type="paragraph" w:styleId="TOC2">
    <w:name w:val="toc 2"/>
    <w:basedOn w:val="AOTOCs"/>
    <w:next w:val="AONormal"/>
    <w:semiHidden/>
    <w:rsid w:val="00EA4E3B"/>
    <w:pPr>
      <w:tabs>
        <w:tab w:val="left" w:pos="1800"/>
      </w:tabs>
      <w:ind w:left="1800" w:right="720" w:hanging="1080"/>
    </w:pPr>
  </w:style>
  <w:style w:type="paragraph" w:styleId="TOC5">
    <w:name w:val="toc 5"/>
    <w:basedOn w:val="AOTOCs"/>
    <w:next w:val="AONormal"/>
    <w:semiHidden/>
    <w:rsid w:val="00EA4E3B"/>
    <w:pPr>
      <w:spacing w:before="240"/>
    </w:pPr>
  </w:style>
  <w:style w:type="paragraph" w:styleId="TOC3">
    <w:name w:val="toc 3"/>
    <w:basedOn w:val="AOTOCs"/>
    <w:next w:val="AONormal"/>
    <w:semiHidden/>
    <w:rsid w:val="00EA4E3B"/>
    <w:pPr>
      <w:numPr>
        <w:numId w:val="14"/>
      </w:numPr>
      <w:ind w:right="720"/>
    </w:pPr>
  </w:style>
  <w:style w:type="paragraph" w:styleId="TOC4">
    <w:name w:val="toc 4"/>
    <w:basedOn w:val="AOTOCs"/>
    <w:next w:val="AONormal"/>
    <w:semiHidden/>
    <w:rsid w:val="00EA4E3B"/>
    <w:pPr>
      <w:numPr>
        <w:ilvl w:val="1"/>
        <w:numId w:val="14"/>
      </w:numPr>
      <w:ind w:left="1800" w:right="720" w:hanging="1080"/>
    </w:pPr>
  </w:style>
  <w:style w:type="paragraph" w:styleId="TOC6">
    <w:name w:val="toc 6"/>
    <w:basedOn w:val="AOTOCs"/>
    <w:next w:val="AONormal"/>
    <w:semiHidden/>
    <w:rsid w:val="00EA4E3B"/>
    <w:pPr>
      <w:numPr>
        <w:numId w:val="15"/>
      </w:numPr>
      <w:ind w:right="720"/>
    </w:pPr>
  </w:style>
  <w:style w:type="paragraph" w:styleId="TOC7">
    <w:name w:val="toc 7"/>
    <w:basedOn w:val="AOTOCs"/>
    <w:next w:val="AONormal"/>
    <w:semiHidden/>
    <w:rsid w:val="00EA4E3B"/>
    <w:pPr>
      <w:numPr>
        <w:ilvl w:val="1"/>
        <w:numId w:val="15"/>
      </w:numPr>
      <w:ind w:left="1800" w:right="720" w:hanging="1080"/>
    </w:pPr>
  </w:style>
  <w:style w:type="paragraph" w:styleId="TOC8">
    <w:name w:val="toc 8"/>
    <w:basedOn w:val="AOTOCs"/>
    <w:next w:val="AONormal"/>
    <w:semiHidden/>
    <w:rsid w:val="00EA4E3B"/>
    <w:pPr>
      <w:numPr>
        <w:numId w:val="16"/>
      </w:numPr>
      <w:ind w:right="720"/>
    </w:pPr>
  </w:style>
  <w:style w:type="paragraph" w:styleId="TOC9">
    <w:name w:val="toc 9"/>
    <w:basedOn w:val="AOTOCs"/>
    <w:next w:val="AONormal"/>
    <w:semiHidden/>
    <w:rsid w:val="00EA4E3B"/>
    <w:pPr>
      <w:numPr>
        <w:ilvl w:val="1"/>
        <w:numId w:val="16"/>
      </w:numPr>
      <w:ind w:left="1800" w:right="720" w:hanging="1080"/>
    </w:pPr>
  </w:style>
  <w:style w:type="paragraph" w:customStyle="1" w:styleId="AODefHead">
    <w:name w:val="AODefHead"/>
    <w:basedOn w:val="AOBodyTxt"/>
    <w:next w:val="AODefPara"/>
    <w:rsid w:val="00EA4E3B"/>
    <w:pPr>
      <w:numPr>
        <w:numId w:val="2"/>
      </w:numPr>
      <w:outlineLvl w:val="5"/>
    </w:pPr>
  </w:style>
  <w:style w:type="paragraph" w:customStyle="1" w:styleId="AODefPara">
    <w:name w:val="AODefPara"/>
    <w:basedOn w:val="AODefHead"/>
    <w:rsid w:val="00EA4E3B"/>
    <w:pPr>
      <w:numPr>
        <w:ilvl w:val="1"/>
      </w:numPr>
      <w:outlineLvl w:val="6"/>
    </w:pPr>
  </w:style>
  <w:style w:type="paragraph" w:customStyle="1" w:styleId="AO1">
    <w:name w:val="AO(1)"/>
    <w:basedOn w:val="AOBodyTxt"/>
    <w:next w:val="AODocTxt"/>
    <w:rsid w:val="00EA4E3B"/>
    <w:pPr>
      <w:numPr>
        <w:numId w:val="3"/>
      </w:numPr>
      <w:tabs>
        <w:tab w:val="clear" w:pos="720"/>
      </w:tabs>
    </w:pPr>
  </w:style>
  <w:style w:type="paragraph" w:customStyle="1" w:styleId="AOA">
    <w:name w:val="AO(A)"/>
    <w:basedOn w:val="AOBodyTxt"/>
    <w:next w:val="AODocTxt"/>
    <w:rsid w:val="00EA4E3B"/>
    <w:pPr>
      <w:numPr>
        <w:numId w:val="4"/>
      </w:numPr>
      <w:tabs>
        <w:tab w:val="clear" w:pos="720"/>
      </w:tabs>
    </w:pPr>
  </w:style>
  <w:style w:type="paragraph" w:customStyle="1" w:styleId="AOAnxHead">
    <w:name w:val="AOAnxHead"/>
    <w:basedOn w:val="AOAttachments"/>
    <w:next w:val="AOAnxTitle"/>
    <w:rsid w:val="00EA4E3B"/>
    <w:pPr>
      <w:pageBreakBefore/>
      <w:numPr>
        <w:numId w:val="5"/>
      </w:numPr>
      <w:outlineLvl w:val="0"/>
    </w:pPr>
  </w:style>
  <w:style w:type="paragraph" w:customStyle="1" w:styleId="AOAnxPartHead">
    <w:name w:val="AOAnxPartHead"/>
    <w:basedOn w:val="AOAnxHead"/>
    <w:next w:val="AOAnxPartTitle"/>
    <w:rsid w:val="00EA4E3B"/>
    <w:pPr>
      <w:pageBreakBefore w:val="0"/>
      <w:numPr>
        <w:ilvl w:val="1"/>
      </w:numPr>
    </w:pPr>
  </w:style>
  <w:style w:type="paragraph" w:customStyle="1" w:styleId="AOAppHead">
    <w:name w:val="AOAppHead"/>
    <w:basedOn w:val="AOAttachments"/>
    <w:next w:val="AOAppTitle"/>
    <w:rsid w:val="00EA4E3B"/>
    <w:pPr>
      <w:pageBreakBefore/>
      <w:numPr>
        <w:numId w:val="6"/>
      </w:numPr>
      <w:outlineLvl w:val="0"/>
    </w:pPr>
  </w:style>
  <w:style w:type="paragraph" w:customStyle="1" w:styleId="AOAppPartHead">
    <w:name w:val="AOAppPartHead"/>
    <w:basedOn w:val="AOAppHead"/>
    <w:next w:val="AOAppPartTitle"/>
    <w:rsid w:val="00EA4E3B"/>
    <w:pPr>
      <w:pageBreakBefore w:val="0"/>
      <w:numPr>
        <w:ilvl w:val="1"/>
      </w:numPr>
    </w:pPr>
  </w:style>
  <w:style w:type="paragraph" w:customStyle="1" w:styleId="AOSchHead">
    <w:name w:val="AOSchHead"/>
    <w:basedOn w:val="AOAttachments"/>
    <w:next w:val="AOSchTitle"/>
    <w:rsid w:val="00EA4E3B"/>
    <w:pPr>
      <w:pageBreakBefore/>
      <w:numPr>
        <w:numId w:val="7"/>
      </w:numPr>
      <w:outlineLvl w:val="0"/>
    </w:pPr>
  </w:style>
  <w:style w:type="paragraph" w:customStyle="1" w:styleId="AOSchPartHead">
    <w:name w:val="AOSchPartHead"/>
    <w:basedOn w:val="AOSchHead"/>
    <w:next w:val="AOSchPartTitle"/>
    <w:rsid w:val="00EA4E3B"/>
    <w:pPr>
      <w:pageBreakBefore w:val="0"/>
      <w:numPr>
        <w:ilvl w:val="1"/>
      </w:numPr>
    </w:pPr>
  </w:style>
  <w:style w:type="paragraph" w:customStyle="1" w:styleId="AODocTxtL1">
    <w:name w:val="AODocTxtL1"/>
    <w:basedOn w:val="AODocTxt"/>
    <w:rsid w:val="00EA4E3B"/>
    <w:pPr>
      <w:numPr>
        <w:ilvl w:val="1"/>
      </w:numPr>
    </w:pPr>
  </w:style>
  <w:style w:type="paragraph" w:customStyle="1" w:styleId="AODocTxtL2">
    <w:name w:val="AODocTxtL2"/>
    <w:basedOn w:val="AODocTxt"/>
    <w:rsid w:val="00EA4E3B"/>
    <w:pPr>
      <w:numPr>
        <w:ilvl w:val="2"/>
      </w:numPr>
    </w:pPr>
  </w:style>
  <w:style w:type="paragraph" w:customStyle="1" w:styleId="AODocTxtL3">
    <w:name w:val="AODocTxtL3"/>
    <w:basedOn w:val="AODocTxt"/>
    <w:rsid w:val="00EA4E3B"/>
    <w:pPr>
      <w:numPr>
        <w:ilvl w:val="3"/>
      </w:numPr>
    </w:pPr>
  </w:style>
  <w:style w:type="paragraph" w:customStyle="1" w:styleId="AODocTxtL4">
    <w:name w:val="AODocTxtL4"/>
    <w:basedOn w:val="AODocTxt"/>
    <w:rsid w:val="00EA4E3B"/>
    <w:pPr>
      <w:numPr>
        <w:ilvl w:val="4"/>
      </w:numPr>
    </w:pPr>
  </w:style>
  <w:style w:type="paragraph" w:customStyle="1" w:styleId="AODocTxtL5">
    <w:name w:val="AODocTxtL5"/>
    <w:basedOn w:val="AODocTxt"/>
    <w:rsid w:val="00EA4E3B"/>
    <w:pPr>
      <w:numPr>
        <w:ilvl w:val="5"/>
      </w:numPr>
    </w:pPr>
  </w:style>
  <w:style w:type="paragraph" w:customStyle="1" w:styleId="AODocTxtL6">
    <w:name w:val="AODocTxtL6"/>
    <w:basedOn w:val="AODocTxt"/>
    <w:rsid w:val="00EA4E3B"/>
    <w:pPr>
      <w:numPr>
        <w:ilvl w:val="6"/>
      </w:numPr>
    </w:pPr>
  </w:style>
  <w:style w:type="paragraph" w:customStyle="1" w:styleId="AODocTxtL7">
    <w:name w:val="AODocTxtL7"/>
    <w:basedOn w:val="AODocTxt"/>
    <w:rsid w:val="00EA4E3B"/>
    <w:pPr>
      <w:numPr>
        <w:ilvl w:val="7"/>
      </w:numPr>
    </w:pPr>
  </w:style>
  <w:style w:type="paragraph" w:customStyle="1" w:styleId="AODocTxtL8">
    <w:name w:val="AODocTxtL8"/>
    <w:basedOn w:val="AODocTxt"/>
    <w:rsid w:val="00EA4E3B"/>
    <w:pPr>
      <w:numPr>
        <w:ilvl w:val="8"/>
      </w:numPr>
    </w:pPr>
  </w:style>
  <w:style w:type="paragraph" w:customStyle="1" w:styleId="AOGenNum1">
    <w:name w:val="AOGenNum1"/>
    <w:basedOn w:val="AOBodyTxt"/>
    <w:next w:val="AOGenNum1Para"/>
    <w:rsid w:val="00EA4E3B"/>
    <w:pPr>
      <w:keepNext/>
      <w:numPr>
        <w:numId w:val="9"/>
      </w:numPr>
    </w:pPr>
    <w:rPr>
      <w:b/>
      <w:caps/>
    </w:rPr>
  </w:style>
  <w:style w:type="paragraph" w:customStyle="1" w:styleId="AOGenNum1Para">
    <w:name w:val="AOGenNum1Para"/>
    <w:basedOn w:val="AOGenNum1"/>
    <w:next w:val="AOGenNum1List"/>
    <w:rsid w:val="00EA4E3B"/>
    <w:pPr>
      <w:numPr>
        <w:ilvl w:val="1"/>
      </w:numPr>
    </w:pPr>
    <w:rPr>
      <w:caps w:val="0"/>
    </w:rPr>
  </w:style>
  <w:style w:type="paragraph" w:customStyle="1" w:styleId="AOGenNum1List">
    <w:name w:val="AOGenNum1List"/>
    <w:basedOn w:val="AOGenNum1"/>
    <w:rsid w:val="00EA4E3B"/>
    <w:pPr>
      <w:keepNext w:val="0"/>
      <w:numPr>
        <w:ilvl w:val="2"/>
      </w:numPr>
    </w:pPr>
    <w:rPr>
      <w:b w:val="0"/>
      <w:caps w:val="0"/>
    </w:rPr>
  </w:style>
  <w:style w:type="paragraph" w:customStyle="1" w:styleId="AOGenNum2">
    <w:name w:val="AOGenNum2"/>
    <w:basedOn w:val="AOBodyTxt"/>
    <w:next w:val="AOGenNum2Para"/>
    <w:rsid w:val="00EA4E3B"/>
    <w:pPr>
      <w:keepNext/>
      <w:numPr>
        <w:numId w:val="10"/>
      </w:numPr>
    </w:pPr>
    <w:rPr>
      <w:b/>
    </w:rPr>
  </w:style>
  <w:style w:type="paragraph" w:customStyle="1" w:styleId="AOGenNum2Para">
    <w:name w:val="AOGenNum2Para"/>
    <w:basedOn w:val="AOGenNum2"/>
    <w:next w:val="AOGenNum2List"/>
    <w:rsid w:val="00EA4E3B"/>
    <w:pPr>
      <w:keepNext w:val="0"/>
      <w:numPr>
        <w:ilvl w:val="1"/>
      </w:numPr>
    </w:pPr>
    <w:rPr>
      <w:b w:val="0"/>
    </w:rPr>
  </w:style>
  <w:style w:type="paragraph" w:customStyle="1" w:styleId="AOGenNum2List">
    <w:name w:val="AOGenNum2List"/>
    <w:basedOn w:val="AOGenNum2"/>
    <w:rsid w:val="00EA4E3B"/>
    <w:pPr>
      <w:keepNext w:val="0"/>
      <w:numPr>
        <w:ilvl w:val="2"/>
      </w:numPr>
    </w:pPr>
    <w:rPr>
      <w:b w:val="0"/>
    </w:rPr>
  </w:style>
  <w:style w:type="paragraph" w:customStyle="1" w:styleId="AOGenNum3">
    <w:name w:val="AOGenNum3"/>
    <w:basedOn w:val="AOBodyTxt"/>
    <w:next w:val="AOGenNum3List"/>
    <w:rsid w:val="00EA4E3B"/>
    <w:pPr>
      <w:numPr>
        <w:numId w:val="11"/>
      </w:numPr>
    </w:pPr>
  </w:style>
  <w:style w:type="paragraph" w:customStyle="1" w:styleId="AOGenNum3List">
    <w:name w:val="AOGenNum3List"/>
    <w:basedOn w:val="AOGenNum3"/>
    <w:rsid w:val="00EA4E3B"/>
    <w:pPr>
      <w:numPr>
        <w:ilvl w:val="1"/>
      </w:numPr>
    </w:pPr>
  </w:style>
  <w:style w:type="paragraph" w:customStyle="1" w:styleId="AOHead1">
    <w:name w:val="AOHead1"/>
    <w:basedOn w:val="AOHeadings"/>
    <w:next w:val="AODocTxtL1"/>
    <w:rsid w:val="00EA4E3B"/>
    <w:pPr>
      <w:keepNext/>
      <w:numPr>
        <w:numId w:val="12"/>
      </w:numPr>
      <w:outlineLvl w:val="0"/>
    </w:pPr>
    <w:rPr>
      <w:b/>
      <w:caps/>
      <w:kern w:val="28"/>
    </w:rPr>
  </w:style>
  <w:style w:type="paragraph" w:customStyle="1" w:styleId="AOHead2">
    <w:name w:val="AOHead2"/>
    <w:basedOn w:val="AOHeadings"/>
    <w:next w:val="AODocTxtL1"/>
    <w:rsid w:val="00EA4E3B"/>
    <w:pPr>
      <w:keepNext/>
      <w:numPr>
        <w:ilvl w:val="1"/>
        <w:numId w:val="12"/>
      </w:numPr>
      <w:outlineLvl w:val="1"/>
    </w:pPr>
    <w:rPr>
      <w:b/>
    </w:rPr>
  </w:style>
  <w:style w:type="paragraph" w:customStyle="1" w:styleId="AOHead3">
    <w:name w:val="AOHead3"/>
    <w:basedOn w:val="AOHeadings"/>
    <w:next w:val="AODocTxtL2"/>
    <w:rsid w:val="00EA4E3B"/>
    <w:pPr>
      <w:numPr>
        <w:ilvl w:val="2"/>
        <w:numId w:val="12"/>
      </w:numPr>
      <w:outlineLvl w:val="2"/>
    </w:pPr>
  </w:style>
  <w:style w:type="paragraph" w:customStyle="1" w:styleId="AOHead4">
    <w:name w:val="AOHead4"/>
    <w:basedOn w:val="AOHeadings"/>
    <w:next w:val="AODocTxtL3"/>
    <w:rsid w:val="00EA4E3B"/>
    <w:pPr>
      <w:numPr>
        <w:ilvl w:val="3"/>
        <w:numId w:val="12"/>
      </w:numPr>
      <w:outlineLvl w:val="3"/>
    </w:pPr>
  </w:style>
  <w:style w:type="paragraph" w:customStyle="1" w:styleId="AOHead5">
    <w:name w:val="AOHead5"/>
    <w:basedOn w:val="AOHeadings"/>
    <w:next w:val="AODocTxtL4"/>
    <w:rsid w:val="00EA4E3B"/>
    <w:pPr>
      <w:numPr>
        <w:ilvl w:val="4"/>
        <w:numId w:val="12"/>
      </w:numPr>
      <w:outlineLvl w:val="4"/>
    </w:pPr>
  </w:style>
  <w:style w:type="paragraph" w:customStyle="1" w:styleId="AOHead6">
    <w:name w:val="AOHead6"/>
    <w:basedOn w:val="AOHeadings"/>
    <w:next w:val="AODocTxtL5"/>
    <w:rsid w:val="00EA4E3B"/>
    <w:pPr>
      <w:numPr>
        <w:ilvl w:val="5"/>
        <w:numId w:val="12"/>
      </w:numPr>
      <w:outlineLvl w:val="5"/>
    </w:pPr>
  </w:style>
  <w:style w:type="paragraph" w:customStyle="1" w:styleId="AOAltHead1">
    <w:name w:val="AOAltHead1"/>
    <w:basedOn w:val="AOHead1"/>
    <w:next w:val="AODocTxtL1"/>
    <w:rsid w:val="00EA4E3B"/>
    <w:pPr>
      <w:keepNext w:val="0"/>
      <w:tabs>
        <w:tab w:val="clear" w:pos="720"/>
      </w:tabs>
    </w:pPr>
    <w:rPr>
      <w:b w:val="0"/>
      <w:caps w:val="0"/>
    </w:rPr>
  </w:style>
  <w:style w:type="paragraph" w:customStyle="1" w:styleId="AOAltHead2">
    <w:name w:val="AOAltHead2"/>
    <w:basedOn w:val="AOHead2"/>
    <w:next w:val="AODocTxtL1"/>
    <w:rsid w:val="00EA4E3B"/>
    <w:pPr>
      <w:keepNext w:val="0"/>
      <w:tabs>
        <w:tab w:val="clear" w:pos="720"/>
      </w:tabs>
    </w:pPr>
    <w:rPr>
      <w:b w:val="0"/>
    </w:rPr>
  </w:style>
  <w:style w:type="paragraph" w:customStyle="1" w:styleId="AOAltHead3">
    <w:name w:val="AOAltHead3"/>
    <w:basedOn w:val="AOHead3"/>
    <w:next w:val="AODocTxtL1"/>
    <w:rsid w:val="00EA4E3B"/>
    <w:pPr>
      <w:tabs>
        <w:tab w:val="clear" w:pos="1440"/>
      </w:tabs>
      <w:ind w:left="720"/>
    </w:pPr>
  </w:style>
  <w:style w:type="paragraph" w:customStyle="1" w:styleId="AOAltHead4">
    <w:name w:val="AOAltHead4"/>
    <w:basedOn w:val="AOHead4"/>
    <w:next w:val="AODocTxtL2"/>
    <w:rsid w:val="00EA4E3B"/>
    <w:pPr>
      <w:tabs>
        <w:tab w:val="clear" w:pos="2160"/>
      </w:tabs>
      <w:ind w:left="1440"/>
    </w:pPr>
  </w:style>
  <w:style w:type="paragraph" w:customStyle="1" w:styleId="AOAltHead5">
    <w:name w:val="AOAltHead5"/>
    <w:basedOn w:val="AOHead5"/>
    <w:next w:val="AODocTxtL3"/>
    <w:rsid w:val="00EA4E3B"/>
    <w:pPr>
      <w:tabs>
        <w:tab w:val="clear" w:pos="2880"/>
      </w:tabs>
      <w:ind w:left="2160"/>
    </w:pPr>
  </w:style>
  <w:style w:type="paragraph" w:customStyle="1" w:styleId="AOAltHead6">
    <w:name w:val="AOAltHead6"/>
    <w:basedOn w:val="AOHead6"/>
    <w:next w:val="AODocTxtL4"/>
    <w:rsid w:val="00EA4E3B"/>
    <w:pPr>
      <w:tabs>
        <w:tab w:val="clear" w:pos="3600"/>
      </w:tabs>
      <w:ind w:left="2880"/>
    </w:pPr>
  </w:style>
  <w:style w:type="paragraph" w:customStyle="1" w:styleId="AOListNumber">
    <w:name w:val="AOListNumber"/>
    <w:basedOn w:val="AOBodyTxt"/>
    <w:rsid w:val="00EA4E3B"/>
    <w:pPr>
      <w:numPr>
        <w:numId w:val="13"/>
      </w:numPr>
      <w:tabs>
        <w:tab w:val="clear" w:pos="720"/>
      </w:tabs>
    </w:pPr>
  </w:style>
  <w:style w:type="paragraph" w:customStyle="1" w:styleId="AOHeading1">
    <w:name w:val="AOHeading1"/>
    <w:basedOn w:val="AOHeadings"/>
    <w:next w:val="AODocTxt"/>
    <w:rsid w:val="00EA4E3B"/>
    <w:pPr>
      <w:keepNext/>
      <w:outlineLvl w:val="0"/>
    </w:pPr>
    <w:rPr>
      <w:b/>
      <w:caps/>
      <w:kern w:val="28"/>
    </w:rPr>
  </w:style>
  <w:style w:type="paragraph" w:customStyle="1" w:styleId="AOHeading2">
    <w:name w:val="AOHeading2"/>
    <w:basedOn w:val="AOHeadings"/>
    <w:next w:val="AODocTxt"/>
    <w:rsid w:val="00EA4E3B"/>
    <w:pPr>
      <w:keepNext/>
      <w:outlineLvl w:val="1"/>
    </w:pPr>
    <w:rPr>
      <w:b/>
    </w:rPr>
  </w:style>
  <w:style w:type="paragraph" w:customStyle="1" w:styleId="AOHeading3">
    <w:name w:val="AOHeading3"/>
    <w:basedOn w:val="AOHeadings"/>
    <w:next w:val="AODocTxtL1"/>
    <w:rsid w:val="00EA4E3B"/>
    <w:pPr>
      <w:keepNext/>
      <w:ind w:left="720"/>
      <w:outlineLvl w:val="2"/>
    </w:pPr>
    <w:rPr>
      <w:b/>
    </w:rPr>
  </w:style>
  <w:style w:type="paragraph" w:customStyle="1" w:styleId="AOHeading4">
    <w:name w:val="AOHeading4"/>
    <w:basedOn w:val="AOHeadings"/>
    <w:next w:val="AODocTxt"/>
    <w:rsid w:val="00EA4E3B"/>
    <w:pPr>
      <w:keepNext/>
      <w:outlineLvl w:val="3"/>
    </w:pPr>
    <w:rPr>
      <w:i/>
    </w:rPr>
  </w:style>
  <w:style w:type="paragraph" w:customStyle="1" w:styleId="AOHeading5">
    <w:name w:val="AOHeading5"/>
    <w:basedOn w:val="AOHeadings"/>
    <w:next w:val="AODocTxtL1"/>
    <w:rsid w:val="00EA4E3B"/>
    <w:pPr>
      <w:keepNext/>
      <w:ind w:left="720"/>
      <w:outlineLvl w:val="4"/>
    </w:pPr>
    <w:rPr>
      <w:i/>
    </w:rPr>
  </w:style>
  <w:style w:type="paragraph" w:customStyle="1" w:styleId="AOHeading6">
    <w:name w:val="AOHeading6"/>
    <w:basedOn w:val="AOHeadings"/>
    <w:next w:val="AODocTxt"/>
    <w:rsid w:val="00EA4E3B"/>
    <w:pPr>
      <w:keepNext/>
      <w:outlineLvl w:val="5"/>
    </w:pPr>
    <w:rPr>
      <w:b/>
      <w:i/>
    </w:rPr>
  </w:style>
  <w:style w:type="paragraph" w:customStyle="1" w:styleId="AOHeading7">
    <w:name w:val="AOHeading7"/>
    <w:basedOn w:val="AOHeadings"/>
    <w:next w:val="AODocTxtL1"/>
    <w:rsid w:val="00EA4E3B"/>
    <w:pPr>
      <w:keepNext/>
      <w:ind w:left="720"/>
      <w:outlineLvl w:val="6"/>
    </w:pPr>
    <w:rPr>
      <w:b/>
      <w:i/>
    </w:rPr>
  </w:style>
  <w:style w:type="paragraph" w:customStyle="1" w:styleId="AONormal10">
    <w:name w:val="AONormal10"/>
    <w:basedOn w:val="AONormal"/>
    <w:rsid w:val="00EA4E3B"/>
    <w:rPr>
      <w:sz w:val="20"/>
    </w:rPr>
  </w:style>
  <w:style w:type="paragraph" w:customStyle="1" w:styleId="AONormal8C">
    <w:name w:val="AONormal8C"/>
    <w:basedOn w:val="AONormal8L"/>
    <w:rsid w:val="00EA4E3B"/>
    <w:pPr>
      <w:jc w:val="center"/>
    </w:pPr>
  </w:style>
  <w:style w:type="paragraph" w:customStyle="1" w:styleId="AONormal8L">
    <w:name w:val="AONormal8L"/>
    <w:basedOn w:val="AONormal"/>
    <w:rsid w:val="00EA4E3B"/>
    <w:pPr>
      <w:spacing w:line="220" w:lineRule="atLeast"/>
    </w:pPr>
    <w:rPr>
      <w:rFonts w:ascii="Arial" w:eastAsia="MS PGothic" w:hAnsi="Arial"/>
      <w:sz w:val="16"/>
      <w:szCs w:val="16"/>
    </w:rPr>
  </w:style>
  <w:style w:type="paragraph" w:customStyle="1" w:styleId="AONormal8R">
    <w:name w:val="AONormal8R"/>
    <w:basedOn w:val="AONormal8L"/>
    <w:rsid w:val="00EA4E3B"/>
    <w:pPr>
      <w:jc w:val="right"/>
    </w:pPr>
  </w:style>
  <w:style w:type="paragraph" w:customStyle="1" w:styleId="AOBullet2">
    <w:name w:val="AOBullet2"/>
    <w:basedOn w:val="AOBullet"/>
    <w:rsid w:val="00EA4E3B"/>
    <w:pPr>
      <w:numPr>
        <w:numId w:val="17"/>
      </w:numPr>
      <w:tabs>
        <w:tab w:val="clear" w:pos="720"/>
      </w:tabs>
      <w:spacing w:before="120"/>
    </w:pPr>
  </w:style>
  <w:style w:type="paragraph" w:customStyle="1" w:styleId="AOBullet3">
    <w:name w:val="AOBullet3"/>
    <w:basedOn w:val="AOBodyTxt"/>
    <w:rsid w:val="00EA4E3B"/>
    <w:pPr>
      <w:numPr>
        <w:numId w:val="18"/>
      </w:numPr>
      <w:tabs>
        <w:tab w:val="clear" w:pos="720"/>
      </w:tabs>
      <w:spacing w:before="120"/>
    </w:pPr>
  </w:style>
  <w:style w:type="paragraph" w:customStyle="1" w:styleId="AOBullet4">
    <w:name w:val="AOBullet4"/>
    <w:basedOn w:val="AOBodyTxt"/>
    <w:rsid w:val="00EA4E3B"/>
    <w:pPr>
      <w:numPr>
        <w:numId w:val="19"/>
      </w:numPr>
      <w:spacing w:before="120"/>
    </w:pPr>
  </w:style>
  <w:style w:type="paragraph" w:customStyle="1" w:styleId="AONormalBold">
    <w:name w:val="AONormalBold"/>
    <w:basedOn w:val="AONormal"/>
    <w:rsid w:val="00EA4E3B"/>
    <w:rPr>
      <w:b/>
    </w:rPr>
  </w:style>
  <w:style w:type="paragraph" w:customStyle="1" w:styleId="AONormal6L">
    <w:name w:val="AONormal6L"/>
    <w:basedOn w:val="AONormal8L"/>
    <w:rsid w:val="00EA4E3B"/>
    <w:pPr>
      <w:spacing w:line="160" w:lineRule="atLeast"/>
      <w:jc w:val="both"/>
    </w:pPr>
    <w:rPr>
      <w:sz w:val="12"/>
    </w:rPr>
  </w:style>
  <w:style w:type="paragraph" w:customStyle="1" w:styleId="AOTitle18">
    <w:name w:val="AOTitle18"/>
    <w:basedOn w:val="AONormal"/>
    <w:rsid w:val="00EA4E3B"/>
    <w:rPr>
      <w:b/>
      <w:sz w:val="36"/>
      <w:szCs w:val="36"/>
    </w:rPr>
  </w:style>
  <w:style w:type="paragraph" w:styleId="DocumentMap">
    <w:name w:val="Document Map"/>
    <w:basedOn w:val="Normal"/>
    <w:semiHidden/>
    <w:rsid w:val="00626F5B"/>
    <w:pPr>
      <w:shd w:val="clear" w:color="auto" w:fill="000080"/>
    </w:pPr>
    <w:rPr>
      <w:rFonts w:ascii="Tahoma" w:hAnsi="Tahoma" w:cs="Tahoma"/>
      <w:sz w:val="20"/>
    </w:rPr>
  </w:style>
  <w:style w:type="paragraph" w:customStyle="1" w:styleId="AOBPTxtL">
    <w:name w:val="AOBPTxtL"/>
    <w:basedOn w:val="AOFPBP"/>
    <w:rsid w:val="00EA4E3B"/>
    <w:pPr>
      <w:jc w:val="left"/>
    </w:pPr>
  </w:style>
  <w:style w:type="paragraph" w:customStyle="1" w:styleId="AOBPTitle">
    <w:name w:val="AOBPTitle"/>
    <w:basedOn w:val="AOFPBP"/>
    <w:rsid w:val="00EA4E3B"/>
    <w:rPr>
      <w:b/>
      <w:caps/>
    </w:rPr>
  </w:style>
  <w:style w:type="paragraph" w:customStyle="1" w:styleId="AOBPTxtC">
    <w:name w:val="AOBPTxtC"/>
    <w:basedOn w:val="AOFPBP"/>
    <w:rsid w:val="00EA4E3B"/>
  </w:style>
  <w:style w:type="paragraph" w:customStyle="1" w:styleId="AOBPTxtR">
    <w:name w:val="AOBPTxtR"/>
    <w:basedOn w:val="AOFPBP"/>
    <w:rsid w:val="00EA4E3B"/>
    <w:pPr>
      <w:jc w:val="right"/>
    </w:pPr>
  </w:style>
  <w:style w:type="paragraph" w:customStyle="1" w:styleId="AOTOC1">
    <w:name w:val="AOTOC1"/>
    <w:basedOn w:val="AOTOCs"/>
    <w:rsid w:val="00EA4E3B"/>
    <w:pPr>
      <w:tabs>
        <w:tab w:val="left" w:pos="720"/>
      </w:tabs>
    </w:pPr>
    <w:rPr>
      <w:b/>
      <w:caps/>
    </w:rPr>
  </w:style>
  <w:style w:type="paragraph" w:customStyle="1" w:styleId="AOTOC2">
    <w:name w:val="AOTOC2"/>
    <w:basedOn w:val="AOTOCs"/>
    <w:rsid w:val="00EA4E3B"/>
    <w:pPr>
      <w:tabs>
        <w:tab w:val="left" w:pos="720"/>
      </w:tabs>
    </w:pPr>
  </w:style>
  <w:style w:type="paragraph" w:customStyle="1" w:styleId="AOTOC3">
    <w:name w:val="AOTOC3"/>
    <w:basedOn w:val="AOTOCs"/>
    <w:rsid w:val="00EA4E3B"/>
    <w:pPr>
      <w:ind w:left="720"/>
    </w:pPr>
    <w:rPr>
      <w:b/>
    </w:rPr>
  </w:style>
  <w:style w:type="paragraph" w:customStyle="1" w:styleId="AOTOC4">
    <w:name w:val="AOTOC4"/>
    <w:basedOn w:val="AOTOCs"/>
    <w:rsid w:val="00EA4E3B"/>
    <w:pPr>
      <w:ind w:left="720"/>
    </w:pPr>
  </w:style>
  <w:style w:type="paragraph" w:customStyle="1" w:styleId="AOTOC5">
    <w:name w:val="AOTOC5"/>
    <w:basedOn w:val="AOTOCs"/>
    <w:rsid w:val="00EA4E3B"/>
    <w:pPr>
      <w:ind w:left="720"/>
    </w:pPr>
    <w:rPr>
      <w:i/>
    </w:rPr>
  </w:style>
  <w:style w:type="paragraph" w:styleId="EnvelopeAddress">
    <w:name w:val="envelope address"/>
    <w:basedOn w:val="Normal"/>
    <w:rsid w:val="00EA4E3B"/>
    <w:pPr>
      <w:framePr w:w="7920" w:h="1980" w:hRule="exact" w:hSpace="180" w:wrap="auto" w:hAnchor="page" w:xAlign="center" w:yAlign="bottom"/>
      <w:ind w:left="2880"/>
    </w:pPr>
    <w:rPr>
      <w:rFonts w:cs="Arial"/>
      <w:szCs w:val="22"/>
    </w:rPr>
  </w:style>
  <w:style w:type="paragraph" w:styleId="EnvelopeReturn">
    <w:name w:val="envelope return"/>
    <w:basedOn w:val="Normal"/>
    <w:rsid w:val="00EA4E3B"/>
    <w:rPr>
      <w:rFonts w:cs="Arial"/>
      <w:sz w:val="20"/>
    </w:rPr>
  </w:style>
  <w:style w:type="paragraph" w:customStyle="1" w:styleId="AONormal8LBold">
    <w:name w:val="AONormal8LBold"/>
    <w:basedOn w:val="AONormal8L"/>
    <w:rsid w:val="00EA4E3B"/>
    <w:rPr>
      <w:b/>
    </w:rPr>
  </w:style>
  <w:style w:type="paragraph" w:customStyle="1" w:styleId="AONormal6R">
    <w:name w:val="AONormal6R"/>
    <w:basedOn w:val="AONormal6L"/>
    <w:rsid w:val="00EA4E3B"/>
    <w:pPr>
      <w:jc w:val="right"/>
    </w:pPr>
  </w:style>
  <w:style w:type="paragraph" w:customStyle="1" w:styleId="AONormal6C">
    <w:name w:val="AONormal6C"/>
    <w:basedOn w:val="AONormal6L"/>
    <w:rsid w:val="00EA4E3B"/>
    <w:pPr>
      <w:jc w:val="center"/>
    </w:pPr>
  </w:style>
  <w:style w:type="paragraph" w:styleId="BalloonText">
    <w:name w:val="Balloon Text"/>
    <w:basedOn w:val="Normal"/>
    <w:semiHidden/>
    <w:rsid w:val="00ED1D8D"/>
    <w:rPr>
      <w:rFonts w:ascii="Tahoma" w:hAnsi="Tahoma" w:cs="Tahoma"/>
      <w:sz w:val="16"/>
      <w:szCs w:val="16"/>
    </w:rPr>
  </w:style>
  <w:style w:type="character" w:styleId="Hyperlink">
    <w:name w:val="Hyperlink"/>
    <w:uiPriority w:val="99"/>
    <w:rsid w:val="00747B82"/>
    <w:rPr>
      <w:color w:val="0000FF"/>
      <w:u w:val="single"/>
    </w:rPr>
  </w:style>
  <w:style w:type="paragraph" w:styleId="Revision">
    <w:name w:val="Revision"/>
    <w:hidden/>
    <w:uiPriority w:val="99"/>
    <w:semiHidden/>
    <w:rsid w:val="00BD7C76"/>
    <w:rPr>
      <w:sz w:val="22"/>
      <w:lang w:val="en-GB"/>
    </w:rPr>
  </w:style>
  <w:style w:type="paragraph" w:styleId="CommentSubject">
    <w:name w:val="annotation subject"/>
    <w:basedOn w:val="CommentText"/>
    <w:next w:val="CommentText"/>
    <w:link w:val="CommentSubjectChar"/>
    <w:semiHidden/>
    <w:unhideWhenUsed/>
    <w:rsid w:val="001D1482"/>
    <w:rPr>
      <w:rFonts w:eastAsia="Times New Roman"/>
      <w:b/>
      <w:bCs/>
      <w:sz w:val="20"/>
      <w:szCs w:val="20"/>
    </w:rPr>
  </w:style>
  <w:style w:type="character" w:customStyle="1" w:styleId="AONormalChar">
    <w:name w:val="AONormal Char"/>
    <w:link w:val="AONormal"/>
    <w:rsid w:val="001D1482"/>
    <w:rPr>
      <w:rFonts w:eastAsia="SimSun"/>
      <w:sz w:val="22"/>
      <w:szCs w:val="22"/>
      <w:lang w:val="en-GB"/>
    </w:rPr>
  </w:style>
  <w:style w:type="character" w:customStyle="1" w:styleId="CommentTextChar">
    <w:name w:val="Comment Text Char"/>
    <w:link w:val="CommentText"/>
    <w:semiHidden/>
    <w:rsid w:val="001D1482"/>
    <w:rPr>
      <w:rFonts w:eastAsia="SimSun"/>
      <w:sz w:val="16"/>
      <w:szCs w:val="22"/>
      <w:lang w:val="en-GB"/>
    </w:rPr>
  </w:style>
  <w:style w:type="character" w:customStyle="1" w:styleId="CommentSubjectChar">
    <w:name w:val="Comment Subject Char"/>
    <w:link w:val="CommentSubject"/>
    <w:semiHidden/>
    <w:rsid w:val="001D1482"/>
    <w:rPr>
      <w:rFonts w:eastAsia="SimSun"/>
      <w:b/>
      <w:bCs/>
      <w:sz w:val="16"/>
      <w:szCs w:val="22"/>
      <w:lang w:val="en-GB"/>
    </w:rPr>
  </w:style>
  <w:style w:type="paragraph" w:customStyle="1" w:styleId="Stext">
    <w:name w:val="S_text"/>
    <w:basedOn w:val="Normal"/>
    <w:qFormat/>
    <w:rsid w:val="009073F9"/>
    <w:pPr>
      <w:spacing w:before="120" w:after="60" w:line="280" w:lineRule="atLeast"/>
      <w:jc w:val="both"/>
    </w:pPr>
    <w:rPr>
      <w:rFonts w:ascii="Verdana" w:hAnsi="Verdana"/>
      <w:sz w:val="20"/>
      <w:lang w:val="de-AT" w:eastAsia="zh-TW"/>
    </w:rPr>
  </w:style>
  <w:style w:type="paragraph" w:styleId="ListParagraph">
    <w:name w:val="List Paragraph"/>
    <w:basedOn w:val="Normal"/>
    <w:uiPriority w:val="34"/>
    <w:qFormat/>
    <w:rsid w:val="009073F9"/>
    <w:pPr>
      <w:ind w:left="720"/>
      <w:contextualSpacing/>
    </w:pPr>
    <w:rPr>
      <w:rFonts w:ascii="Verdana" w:hAnsi="Verdana"/>
      <w:sz w:val="20"/>
      <w:lang w:val="de-AT"/>
    </w:rPr>
  </w:style>
  <w:style w:type="character" w:styleId="Emphasis">
    <w:name w:val="Emphasis"/>
    <w:uiPriority w:val="20"/>
    <w:qFormat/>
    <w:rsid w:val="003F7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6941">
      <w:bodyDiv w:val="1"/>
      <w:marLeft w:val="0"/>
      <w:marRight w:val="0"/>
      <w:marTop w:val="0"/>
      <w:marBottom w:val="0"/>
      <w:divBdr>
        <w:top w:val="none" w:sz="0" w:space="0" w:color="auto"/>
        <w:left w:val="none" w:sz="0" w:space="0" w:color="auto"/>
        <w:bottom w:val="none" w:sz="0" w:space="0" w:color="auto"/>
        <w:right w:val="none" w:sz="0" w:space="0" w:color="auto"/>
      </w:divBdr>
    </w:div>
    <w:div w:id="825437404">
      <w:bodyDiv w:val="1"/>
      <w:marLeft w:val="0"/>
      <w:marRight w:val="0"/>
      <w:marTop w:val="0"/>
      <w:marBottom w:val="0"/>
      <w:divBdr>
        <w:top w:val="none" w:sz="0" w:space="0" w:color="auto"/>
        <w:left w:val="none" w:sz="0" w:space="0" w:color="auto"/>
        <w:bottom w:val="none" w:sz="0" w:space="0" w:color="auto"/>
        <w:right w:val="none" w:sz="0" w:space="0" w:color="auto"/>
      </w:divBdr>
    </w:div>
    <w:div w:id="954945204">
      <w:bodyDiv w:val="1"/>
      <w:marLeft w:val="0"/>
      <w:marRight w:val="0"/>
      <w:marTop w:val="0"/>
      <w:marBottom w:val="0"/>
      <w:divBdr>
        <w:top w:val="none" w:sz="0" w:space="0" w:color="auto"/>
        <w:left w:val="none" w:sz="0" w:space="0" w:color="auto"/>
        <w:bottom w:val="none" w:sz="0" w:space="0" w:color="auto"/>
        <w:right w:val="none" w:sz="0" w:space="0" w:color="auto"/>
      </w:divBdr>
    </w:div>
    <w:div w:id="1120105890">
      <w:bodyDiv w:val="1"/>
      <w:marLeft w:val="0"/>
      <w:marRight w:val="0"/>
      <w:marTop w:val="0"/>
      <w:marBottom w:val="0"/>
      <w:divBdr>
        <w:top w:val="none" w:sz="0" w:space="0" w:color="auto"/>
        <w:left w:val="none" w:sz="0" w:space="0" w:color="auto"/>
        <w:bottom w:val="none" w:sz="0" w:space="0" w:color="auto"/>
        <w:right w:val="none" w:sz="0" w:space="0" w:color="auto"/>
      </w:divBdr>
    </w:div>
    <w:div w:id="1342001213">
      <w:bodyDiv w:val="1"/>
      <w:marLeft w:val="0"/>
      <w:marRight w:val="0"/>
      <w:marTop w:val="0"/>
      <w:marBottom w:val="0"/>
      <w:divBdr>
        <w:top w:val="none" w:sz="0" w:space="0" w:color="auto"/>
        <w:left w:val="none" w:sz="0" w:space="0" w:color="auto"/>
        <w:bottom w:val="none" w:sz="0" w:space="0" w:color="auto"/>
        <w:right w:val="none" w:sz="0" w:space="0" w:color="auto"/>
      </w:divBdr>
    </w:div>
    <w:div w:id="17729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SuiteAddin\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14A0-8560-4415-8368-3F253B70079D}">
  <ds:schemaRefs>
    <ds:schemaRef ds:uri="http://schemas.openxmlformats.org/officeDocument/2006/bibliography"/>
  </ds:schemaRefs>
</ds:datastoreItem>
</file>

<file path=docMetadata/LabelInfo.xml><?xml version="1.0" encoding="utf-8"?>
<clbl:labelList xmlns:clbl="http://schemas.microsoft.com/office/2020/mipLabelMetadata">
  <clbl:label id="{1f533b48-cee4-4516-bbb9-4b2e5c995ff2}" enabled="1" method="Privileged" siteId="{51c51152-74a0-442c-a7b8-91b9bf9c0862}" removed="0"/>
</clbl:labelList>
</file>

<file path=docProps/app.xml><?xml version="1.0" encoding="utf-8"?>
<Properties xmlns="http://schemas.openxmlformats.org/officeDocument/2006/extended-properties" xmlns:vt="http://schemas.openxmlformats.org/officeDocument/2006/docPropsVTypes">
  <Template>AODocument.dot</Template>
  <TotalTime>34</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ELSA</dc:creator>
  <cp:keywords> </cp:keywords>
  <cp:lastModifiedBy>Ana PARASCHIV</cp:lastModifiedBy>
  <cp:revision>43</cp:revision>
  <cp:lastPrinted>2015-11-12T19:00:00Z</cp:lastPrinted>
  <dcterms:created xsi:type="dcterms:W3CDTF">2024-03-25T15:12:00Z</dcterms:created>
  <dcterms:modified xsi:type="dcterms:W3CDTF">2024-03-26T08:34:00Z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18 July 2008</vt:lpwstr>
  </property>
  <property fmtid="{D5CDD505-2E9C-101B-9397-08002B2CF9AE}" pid="3" name="MSIP_Label_1f533b48-cee4-4516-bbb9-4b2e5c995ff2_Enabled">
    <vt:lpwstr>true</vt:lpwstr>
  </property>
  <property fmtid="{D5CDD505-2E9C-101B-9397-08002B2CF9AE}" pid="4" name="MSIP_Label_1f533b48-cee4-4516-bbb9-4b2e5c995ff2_SetDate">
    <vt:lpwstr>2024-03-25T15:05:06Z</vt:lpwstr>
  </property>
  <property fmtid="{D5CDD505-2E9C-101B-9397-08002B2CF9AE}" pid="5" name="MSIP_Label_1f533b48-cee4-4516-bbb9-4b2e5c995ff2_Method">
    <vt:lpwstr>Standard</vt:lpwstr>
  </property>
  <property fmtid="{D5CDD505-2E9C-101B-9397-08002B2CF9AE}" pid="6" name="MSIP_Label_1f533b48-cee4-4516-bbb9-4b2e5c995ff2_Name">
    <vt:lpwstr>Informatie publica</vt:lpwstr>
  </property>
  <property fmtid="{D5CDD505-2E9C-101B-9397-08002B2CF9AE}" pid="7" name="MSIP_Label_1f533b48-cee4-4516-bbb9-4b2e5c995ff2_SiteId">
    <vt:lpwstr>51c51152-74a0-442c-a7b8-91b9bf9c0862</vt:lpwstr>
  </property>
  <property fmtid="{D5CDD505-2E9C-101B-9397-08002B2CF9AE}" pid="8" name="MSIP_Label_1f533b48-cee4-4516-bbb9-4b2e5c995ff2_ActionId">
    <vt:lpwstr>cb88790f-a055-4d88-9fe3-75efa1f45710</vt:lpwstr>
  </property>
  <property fmtid="{D5CDD505-2E9C-101B-9397-08002B2CF9AE}" pid="9" name="MSIP_Label_1f533b48-cee4-4516-bbb9-4b2e5c995ff2_ContentBits">
    <vt:lpwstr>0</vt:lpwstr>
  </property>
</Properties>
</file>